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7801" w:rsidRDefault="00597801" w:rsidP="00597801">
      <w:pPr>
        <w:spacing w:line="0" w:lineRule="atLeast"/>
      </w:pPr>
    </w:p>
    <w:p w:rsidR="00597801" w:rsidRDefault="005C48C5" w:rsidP="00597801">
      <w:pPr>
        <w:spacing w:line="0" w:lineRule="atLea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3.75pt;margin-top:23.6pt;width:525.15pt;height:43.3pt;z-index:-251653120" wrapcoords="1759 0 401 372 154 1117 154 5959 -31 11917 216 17876 31 18621 154 21600 2006 21972 15213 21972 20273 21972 21723 21228 21662 1117 20983 745 15213 0 1759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土樓溫泉閩南神韻秀豪華四天入住金門一晚"/>
            <w10:wrap type="tight"/>
          </v:shape>
        </w:pict>
      </w:r>
      <w:r>
        <w:rPr>
          <w:noProof/>
        </w:rPr>
        <w:pict>
          <v:shape id="_x0000_s1027" type="#_x0000_t136" style="position:absolute;margin-left:168pt;margin-top:-20.05pt;width:204pt;height:43.3pt;z-index:251661312"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28" type="#_x0000_t136" style="position:absolute;margin-left:382.5pt;margin-top:-2.25pt;width:96pt;height:26.15pt;z-index:-251654144"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26" type="#_x0000_t136" style="position:absolute;margin-left:58.5pt;margin-top:-2.25pt;width:96pt;height:26.15pt;z-index:-251656192"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5C48C5" w:rsidP="00597801">
      <w:pPr>
        <w:spacing w:line="0" w:lineRule="atLeast"/>
      </w:pPr>
      <w:r>
        <w:rPr>
          <w:noProof/>
        </w:rPr>
        <w:pict>
          <v:shape id="_x0000_s1035" type="#_x0000_t136" style="position:absolute;margin-left:3.75pt;margin-top:8.15pt;width:525.15pt;height:75.55pt;z-index:-251641856" wrapcoords="309 0 31 214 0 1925 62 3422 -31 3850 62 4491 710 6844 586 8554 617 9410 802 10265 802 10693 5863 13687 6387 13687 6264 14756 6418 16253 12806 16253 14133 16253 15182 16253 15552 15612 15490 13687 16293 13687 20458 10907 20520 9624 20551 7271 20520 6844 21693 4919 21723 4705 21507 3422 21631 1711 21230 0 14842 0 309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土樓奇觀、溫泉泡湯、豪華大秀 &#10;全程大通包!無自費行程!&#10;  "/>
            <w10:wrap type="tight"/>
          </v:shape>
        </w:pict>
      </w:r>
    </w:p>
    <w:p w:rsidR="00597801" w:rsidRDefault="00597801" w:rsidP="00597801">
      <w:pPr>
        <w:spacing w:line="0" w:lineRule="atLeast"/>
      </w:pPr>
    </w:p>
    <w:p w:rsidR="00597801" w:rsidRDefault="00597801" w:rsidP="00597801">
      <w:pPr>
        <w:spacing w:line="260" w:lineRule="exact"/>
        <w:rPr>
          <w:rFonts w:ascii="標楷體" w:eastAsia="標楷體" w:hAnsi="標楷體" w:cs="Arial"/>
          <w:bCs/>
          <w:color w:val="000000"/>
          <w:sz w:val="22"/>
        </w:rPr>
      </w:pPr>
    </w:p>
    <w:p w:rsidR="00597801" w:rsidRDefault="00597801" w:rsidP="00597801">
      <w:pPr>
        <w:spacing w:line="0" w:lineRule="atLeast"/>
        <w:rPr>
          <w:rFonts w:ascii="標楷體" w:eastAsia="標楷體" w:hAnsi="標楷體" w:cs="Arial"/>
          <w:b/>
          <w:bCs/>
          <w:color w:val="0000FF"/>
          <w:sz w:val="28"/>
          <w:szCs w:val="28"/>
        </w:rPr>
      </w:pPr>
      <w:r>
        <w:rPr>
          <w:noProof/>
        </w:rPr>
        <w:drawing>
          <wp:anchor distT="0" distB="0" distL="114300" distR="114300" simplePos="0" relativeHeight="251676672" behindDoc="1" locked="0" layoutInCell="1" allowOverlap="1">
            <wp:simplePos x="0" y="0"/>
            <wp:positionH relativeFrom="column">
              <wp:posOffset>5154930</wp:posOffset>
            </wp:positionH>
            <wp:positionV relativeFrom="paragraph">
              <wp:posOffset>295910</wp:posOffset>
            </wp:positionV>
            <wp:extent cx="1752600" cy="1064895"/>
            <wp:effectExtent l="19050" t="0" r="0" b="0"/>
            <wp:wrapTight wrapText="bothSides">
              <wp:wrapPolygon edited="0">
                <wp:start x="-235" y="0"/>
                <wp:lineTo x="-235" y="21252"/>
                <wp:lineTo x="21600" y="21252"/>
                <wp:lineTo x="21600" y="0"/>
                <wp:lineTo x="-235" y="0"/>
              </wp:wrapPolygon>
            </wp:wrapTight>
            <wp:docPr id="46" name="圖片 46" descr="774230_1503061235002586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774230_15030612350025866476"/>
                    <pic:cNvPicPr>
                      <a:picLocks noChangeAspect="1" noChangeArrowheads="1"/>
                    </pic:cNvPicPr>
                  </pic:nvPicPr>
                  <pic:blipFill>
                    <a:blip r:embed="rId8" cstate="print"/>
                    <a:srcRect/>
                    <a:stretch>
                      <a:fillRect/>
                    </a:stretch>
                  </pic:blipFill>
                  <pic:spPr bwMode="auto">
                    <a:xfrm>
                      <a:off x="0" y="0"/>
                      <a:ext cx="1752600" cy="1064895"/>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金門最新</w:t>
      </w:r>
      <w:r w:rsidRPr="00DB7B6E">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金湖大飯店1晚  </w:t>
      </w:r>
    </w:p>
    <w:p w:rsidR="00597801" w:rsidRPr="000F26D1" w:rsidRDefault="00A51E19" w:rsidP="00597801">
      <w:pPr>
        <w:spacing w:line="0" w:lineRule="atLeast"/>
        <w:rPr>
          <w:rFonts w:ascii="標楷體" w:eastAsia="標楷體" w:hAnsi="標楷體" w:cs="Arial"/>
          <w:b/>
          <w:bCs/>
          <w:color w:val="0000FF"/>
          <w:sz w:val="28"/>
          <w:szCs w:val="28"/>
        </w:rPr>
      </w:pPr>
      <w:r>
        <w:rPr>
          <w:rFonts w:ascii="標楷體" w:eastAsia="標楷體" w:hAnsi="標楷體" w:cs="Arial" w:hint="eastAsia"/>
          <w:b/>
          <w:bCs/>
          <w:noProof/>
          <w:color w:val="0000FF"/>
          <w:sz w:val="28"/>
          <w:szCs w:val="28"/>
        </w:rPr>
        <w:drawing>
          <wp:anchor distT="0" distB="0" distL="114300" distR="114300" simplePos="0" relativeHeight="251675648" behindDoc="1" locked="0" layoutInCell="1" allowOverlap="1">
            <wp:simplePos x="0" y="0"/>
            <wp:positionH relativeFrom="column">
              <wp:posOffset>3202305</wp:posOffset>
            </wp:positionH>
            <wp:positionV relativeFrom="paragraph">
              <wp:posOffset>60325</wp:posOffset>
            </wp:positionV>
            <wp:extent cx="1954530" cy="1066800"/>
            <wp:effectExtent l="19050" t="0" r="7620" b="0"/>
            <wp:wrapTight wrapText="bothSides">
              <wp:wrapPolygon edited="0">
                <wp:start x="-211" y="0"/>
                <wp:lineTo x="-211" y="21214"/>
                <wp:lineTo x="21684" y="21214"/>
                <wp:lineTo x="21684" y="0"/>
                <wp:lineTo x="-211" y="0"/>
              </wp:wrapPolygon>
            </wp:wrapTight>
            <wp:docPr id="45" name="圖片 45" descr="774230_1503061235002586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74230_15030612350025866463"/>
                    <pic:cNvPicPr>
                      <a:picLocks noChangeAspect="1" noChangeArrowheads="1"/>
                    </pic:cNvPicPr>
                  </pic:nvPicPr>
                  <pic:blipFill>
                    <a:blip r:embed="rId9" cstate="print"/>
                    <a:srcRect/>
                    <a:stretch>
                      <a:fillRect/>
                    </a:stretch>
                  </pic:blipFill>
                  <pic:spPr bwMode="auto">
                    <a:xfrm>
                      <a:off x="0" y="0"/>
                      <a:ext cx="1954530" cy="1066800"/>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0000FF"/>
          <w:sz w:val="28"/>
          <w:szCs w:val="28"/>
        </w:rPr>
        <w:t>金門新開! 金門最好!</w:t>
      </w:r>
    </w:p>
    <w:p w:rsidR="00597801" w:rsidRDefault="00597801" w:rsidP="00597801">
      <w:pPr>
        <w:spacing w:line="260" w:lineRule="exact"/>
        <w:rPr>
          <w:rFonts w:ascii="標楷體" w:eastAsia="標楷體" w:hAnsi="標楷體"/>
          <w:bCs/>
          <w:noProof/>
          <w:color w:val="000000"/>
          <w:szCs w:val="24"/>
        </w:rPr>
      </w:pPr>
      <w:r w:rsidRPr="00F47321">
        <w:rPr>
          <w:rFonts w:ascii="標楷體" w:eastAsia="標楷體" w:hAnsi="標楷體" w:cs="Arial"/>
          <w:bCs/>
          <w:noProof/>
          <w:color w:val="000000"/>
          <w:szCs w:val="24"/>
        </w:rPr>
        <w:t>昇恆昌</w:t>
      </w:r>
      <w:r w:rsidRPr="00F47321">
        <w:rPr>
          <w:rFonts w:ascii="標楷體" w:eastAsia="標楷體" w:hAnsi="標楷體"/>
          <w:bCs/>
          <w:noProof/>
          <w:color w:val="000000"/>
          <w:szCs w:val="24"/>
        </w:rPr>
        <w:t>金湖大飯店</w:t>
      </w:r>
      <w:r w:rsidRPr="00F47321">
        <w:rPr>
          <w:rFonts w:ascii="標楷體" w:eastAsia="標楷體" w:hAnsi="標楷體" w:cs="Arial"/>
          <w:bCs/>
          <w:noProof/>
          <w:color w:val="000000"/>
          <w:szCs w:val="24"/>
        </w:rPr>
        <w:t>擁有全金門最佳的視野，讓您站在華人世界的樞紐，放眼萬千世界；這裡有緊鄰小太湖畔優越的地理位置，是您絕佳的度假選擇</w:t>
      </w:r>
      <w:r w:rsidRPr="00F47321">
        <w:rPr>
          <w:rFonts w:ascii="標楷體" w:eastAsia="標楷體" w:hAnsi="標楷體"/>
          <w:bCs/>
          <w:noProof/>
          <w:color w:val="000000"/>
          <w:szCs w:val="24"/>
        </w:rPr>
        <w:t>。座落於金湖鎮，客房設計獨具在地人文特色，寬敞且舒適</w:t>
      </w:r>
      <w:r>
        <w:rPr>
          <w:rFonts w:ascii="標楷體" w:eastAsia="標楷體" w:hAnsi="標楷體"/>
          <w:bCs/>
          <w:noProof/>
          <w:color w:val="000000"/>
          <w:szCs w:val="24"/>
        </w:rPr>
        <w:t>。</w:t>
      </w:r>
    </w:p>
    <w:p w:rsidR="00597801" w:rsidRDefault="00597801" w:rsidP="00597801">
      <w:pPr>
        <w:spacing w:line="260" w:lineRule="exact"/>
        <w:rPr>
          <w:rFonts w:ascii="標楷體" w:eastAsia="標楷體" w:hAnsi="標楷體"/>
          <w:bCs/>
          <w:noProof/>
          <w:color w:val="000000"/>
          <w:szCs w:val="24"/>
        </w:rPr>
      </w:pPr>
    </w:p>
    <w:p w:rsidR="00597801" w:rsidRPr="002E271F" w:rsidRDefault="00597801" w:rsidP="00597801">
      <w:pPr>
        <w:spacing w:line="280" w:lineRule="exact"/>
        <w:rPr>
          <w:rFonts w:ascii="標楷體" w:eastAsia="標楷體" w:hAnsi="標楷體" w:cs="Arial"/>
          <w:bCs/>
          <w:color w:val="000000"/>
          <w:szCs w:val="24"/>
        </w:rPr>
      </w:pPr>
      <w:r>
        <w:rPr>
          <w:rFonts w:ascii="標楷體" w:eastAsia="標楷體" w:hAnsi="標楷體" w:cs="Arial" w:hint="eastAsia"/>
          <w:bCs/>
          <w:noProof/>
          <w:color w:val="000000"/>
          <w:sz w:val="22"/>
        </w:rPr>
        <w:drawing>
          <wp:anchor distT="0" distB="0" distL="114300" distR="114300" simplePos="0" relativeHeight="251670528" behindDoc="0" locked="0" layoutInCell="1" allowOverlap="1">
            <wp:simplePos x="0" y="0"/>
            <wp:positionH relativeFrom="column">
              <wp:posOffset>4231005</wp:posOffset>
            </wp:positionH>
            <wp:positionV relativeFrom="paragraph">
              <wp:posOffset>95885</wp:posOffset>
            </wp:positionV>
            <wp:extent cx="1676400" cy="228600"/>
            <wp:effectExtent l="19050" t="0" r="0" b="0"/>
            <wp:wrapSquare wrapText="bothSides"/>
            <wp:docPr id="40" name="圖片 9" descr="lm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lm_logo.gif"/>
                    <pic:cNvPicPr>
                      <a:picLocks noChangeAspect="1" noChangeArrowheads="1"/>
                    </pic:cNvPicPr>
                  </pic:nvPicPr>
                  <pic:blipFill>
                    <a:blip r:embed="rId10" cstate="print"/>
                    <a:srcRect/>
                    <a:stretch>
                      <a:fillRect/>
                    </a:stretch>
                  </pic:blipFill>
                  <pic:spPr bwMode="auto">
                    <a:xfrm>
                      <a:off x="0" y="0"/>
                      <a:ext cx="1676400" cy="228600"/>
                    </a:xfrm>
                    <a:prstGeom prst="rect">
                      <a:avLst/>
                    </a:prstGeom>
                    <a:noFill/>
                    <a:ln w="9525">
                      <a:noFill/>
                      <a:miter lim="800000"/>
                      <a:headEnd/>
                      <a:tailEnd/>
                    </a:ln>
                  </pic:spPr>
                </pic:pic>
              </a:graphicData>
            </a:graphic>
          </wp:anchor>
        </w:drawing>
      </w:r>
      <w:r>
        <w:rPr>
          <w:rFonts w:ascii="標楷體" w:eastAsia="標楷體" w:hAnsi="標楷體" w:cs="Arial" w:hint="eastAsia"/>
          <w:b/>
          <w:bCs/>
          <w:color w:val="0000FF"/>
          <w:sz w:val="28"/>
          <w:szCs w:val="28"/>
        </w:rPr>
        <w:t>國際掛牌</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艾美</w:t>
      </w:r>
      <w:r w:rsidRPr="000F7732">
        <w:rPr>
          <w:rFonts w:ascii="標楷體" w:eastAsia="標楷體" w:hAnsi="標楷體" w:cs="Arial" w:hint="eastAsia"/>
          <w:b/>
          <w:bCs/>
          <w:color w:val="0000FF"/>
          <w:sz w:val="28"/>
          <w:szCs w:val="28"/>
        </w:rPr>
        <w:t>酒店</w:t>
      </w:r>
      <w:r>
        <w:rPr>
          <w:rFonts w:ascii="標楷體" w:eastAsia="標楷體" w:hAnsi="標楷體" w:cs="Arial" w:hint="eastAsia"/>
          <w:b/>
          <w:bCs/>
          <w:color w:val="0000FF"/>
          <w:sz w:val="28"/>
          <w:szCs w:val="28"/>
        </w:rPr>
        <w:t xml:space="preserve"> 1 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一個全新的視角，透過藝術、設計與時尚</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bCs/>
          <w:noProof/>
          <w:color w:val="000000"/>
          <w:szCs w:val="24"/>
        </w:rPr>
        <w:drawing>
          <wp:anchor distT="0" distB="0" distL="114300" distR="114300" simplePos="0" relativeHeight="251671552" behindDoc="0" locked="0" layoutInCell="1" allowOverlap="1">
            <wp:simplePos x="0" y="0"/>
            <wp:positionH relativeFrom="column">
              <wp:posOffset>3259455</wp:posOffset>
            </wp:positionH>
            <wp:positionV relativeFrom="paragraph">
              <wp:posOffset>31115</wp:posOffset>
            </wp:positionV>
            <wp:extent cx="1897380" cy="1054735"/>
            <wp:effectExtent l="19050" t="0" r="7620" b="0"/>
            <wp:wrapSquare wrapText="bothSides"/>
            <wp:docPr id="38" name="圖片 11" descr="未命名.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未命名.JPG"/>
                    <pic:cNvPicPr>
                      <a:picLocks noChangeAspect="1" noChangeArrowheads="1"/>
                    </pic:cNvPicPr>
                  </pic:nvPicPr>
                  <pic:blipFill>
                    <a:blip r:embed="rId11" cstate="print"/>
                    <a:srcRect/>
                    <a:stretch>
                      <a:fillRect/>
                    </a:stretch>
                  </pic:blipFill>
                  <pic:spPr bwMode="auto">
                    <a:xfrm>
                      <a:off x="0" y="0"/>
                      <a:ext cx="1897380" cy="1054735"/>
                    </a:xfrm>
                    <a:prstGeom prst="rect">
                      <a:avLst/>
                    </a:prstGeom>
                    <a:noFill/>
                    <a:ln w="9525">
                      <a:noFill/>
                      <a:miter lim="800000"/>
                      <a:headEnd/>
                      <a:tailEnd/>
                    </a:ln>
                  </pic:spPr>
                </pic:pic>
              </a:graphicData>
            </a:graphic>
          </wp:anchor>
        </w:drawing>
      </w:r>
      <w:r>
        <w:rPr>
          <w:rFonts w:ascii="標楷體" w:eastAsia="標楷體" w:hAnsi="標楷體" w:cs="Arial"/>
          <w:bCs/>
          <w:noProof/>
          <w:color w:val="000000"/>
          <w:szCs w:val="24"/>
        </w:rPr>
        <w:drawing>
          <wp:anchor distT="0" distB="0" distL="114300" distR="114300" simplePos="0" relativeHeight="251669504" behindDoc="0" locked="0" layoutInCell="1" allowOverlap="1">
            <wp:simplePos x="0" y="0"/>
            <wp:positionH relativeFrom="column">
              <wp:posOffset>5154930</wp:posOffset>
            </wp:positionH>
            <wp:positionV relativeFrom="paragraph">
              <wp:posOffset>31115</wp:posOffset>
            </wp:positionV>
            <wp:extent cx="1828800" cy="1054735"/>
            <wp:effectExtent l="19050" t="0" r="0" b="0"/>
            <wp:wrapSquare wrapText="bothSides"/>
            <wp:docPr id="39" name="圖片 0" descr="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0" descr="caption.jpg"/>
                    <pic:cNvPicPr>
                      <a:picLocks noChangeAspect="1" noChangeArrowheads="1"/>
                    </pic:cNvPicPr>
                  </pic:nvPicPr>
                  <pic:blipFill>
                    <a:blip r:embed="rId12" cstate="print"/>
                    <a:srcRect/>
                    <a:stretch>
                      <a:fillRect/>
                    </a:stretch>
                  </pic:blipFill>
                  <pic:spPr bwMode="auto">
                    <a:xfrm>
                      <a:off x="0" y="0"/>
                      <a:ext cx="1828800" cy="1054735"/>
                    </a:xfrm>
                    <a:prstGeom prst="rect">
                      <a:avLst/>
                    </a:prstGeom>
                    <a:noFill/>
                    <a:ln w="9525">
                      <a:noFill/>
                      <a:miter lim="800000"/>
                      <a:headEnd/>
                      <a:tailEnd/>
                    </a:ln>
                  </pic:spPr>
                </pic:pic>
              </a:graphicData>
            </a:graphic>
          </wp:anchor>
        </w:drawing>
      </w:r>
      <w:r>
        <w:rPr>
          <w:rFonts w:ascii="標楷體" w:eastAsia="標楷體" w:hAnsi="標楷體" w:cs="Arial" w:hint="eastAsia"/>
          <w:bCs/>
          <w:color w:val="000000"/>
          <w:szCs w:val="24"/>
        </w:rPr>
        <w:t>帶您感知這魅力四射的城市。</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抵達酒店即刻印入眼簾的是一塊巨幅畫布，</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裝飾著來自全球多位LM100</w:t>
      </w:r>
      <w:r w:rsidRPr="00B765BE">
        <w:rPr>
          <w:rFonts w:ascii="標楷體" w:eastAsia="標楷體" w:hAnsi="標楷體" w:cs="Arial" w:hint="eastAsia"/>
          <w:bCs/>
          <w:color w:val="000000"/>
          <w:szCs w:val="24"/>
          <w:vertAlign w:val="superscript"/>
        </w:rPr>
        <w:t>TM</w:t>
      </w:r>
      <w:r w:rsidRPr="00B765BE">
        <w:rPr>
          <w:rFonts w:ascii="標楷體" w:eastAsia="標楷體" w:hAnsi="標楷體" w:cs="Arial" w:hint="eastAsia"/>
          <w:bCs/>
          <w:color w:val="000000"/>
          <w:szCs w:val="24"/>
        </w:rPr>
        <w:t>藝術大師</w:t>
      </w:r>
      <w:r>
        <w:rPr>
          <w:rFonts w:ascii="標楷體" w:eastAsia="標楷體" w:hAnsi="標楷體" w:cs="Arial" w:hint="eastAsia"/>
          <w:bCs/>
          <w:color w:val="000000"/>
          <w:szCs w:val="24"/>
        </w:rPr>
        <w:t>及新秀</w:t>
      </w:r>
    </w:p>
    <w:p w:rsidR="00597801" w:rsidRDefault="00597801" w:rsidP="00597801">
      <w:pPr>
        <w:spacing w:line="260" w:lineRule="exact"/>
        <w:rPr>
          <w:rFonts w:ascii="標楷體" w:eastAsia="標楷體" w:hAnsi="標楷體" w:cs="Arial"/>
          <w:bCs/>
          <w:color w:val="000000"/>
          <w:szCs w:val="24"/>
        </w:rPr>
      </w:pPr>
      <w:r>
        <w:rPr>
          <w:rFonts w:ascii="標楷體" w:eastAsia="標楷體" w:hAnsi="標楷體" w:cs="Arial" w:hint="eastAsia"/>
          <w:bCs/>
          <w:color w:val="000000"/>
          <w:szCs w:val="24"/>
        </w:rPr>
        <w:t>為艾美創造的作品，讓賓客的心境轉變，</w:t>
      </w:r>
    </w:p>
    <w:p w:rsidR="00597801" w:rsidRPr="00B765BE" w:rsidRDefault="00597801" w:rsidP="00597801">
      <w:pPr>
        <w:spacing w:line="260" w:lineRule="exact"/>
        <w:rPr>
          <w:rFonts w:ascii="標楷體" w:eastAsia="標楷體" w:hAnsi="標楷體" w:cs="Arial"/>
          <w:bCs/>
          <w:color w:val="000000"/>
          <w:w w:val="95"/>
          <w:szCs w:val="24"/>
        </w:rPr>
      </w:pPr>
      <w:r w:rsidRPr="00B765BE">
        <w:rPr>
          <w:rFonts w:ascii="標楷體" w:eastAsia="標楷體" w:hAnsi="標楷體" w:cs="Arial" w:hint="eastAsia"/>
          <w:bCs/>
          <w:color w:val="000000"/>
          <w:w w:val="95"/>
          <w:szCs w:val="24"/>
        </w:rPr>
        <w:t>將喧囂的世俗置於身後，踏入艾美的全新世界。</w:t>
      </w:r>
    </w:p>
    <w:p w:rsidR="00597801" w:rsidRDefault="00597801" w:rsidP="00597801">
      <w:pPr>
        <w:spacing w:line="260" w:lineRule="exact"/>
        <w:rPr>
          <w:rFonts w:ascii="標楷體" w:eastAsia="標楷體" w:hAnsi="標楷體" w:cs="Arial"/>
          <w:bCs/>
          <w:color w:val="000000"/>
          <w:szCs w:val="24"/>
        </w:rPr>
      </w:pPr>
      <w:r w:rsidRPr="009F52F8">
        <w:rPr>
          <w:rFonts w:ascii="標楷體" w:eastAsia="標楷體" w:hAnsi="標楷體" w:cs="Arial" w:hint="eastAsia"/>
          <w:bCs/>
          <w:color w:val="000000"/>
          <w:szCs w:val="24"/>
        </w:rPr>
        <w:t>時尚前衛的設計風格創造了無限探索空間和奢華感覺。酒店</w:t>
      </w:r>
      <w:r>
        <w:rPr>
          <w:rFonts w:ascii="標楷體" w:eastAsia="標楷體" w:hAnsi="標楷體" w:cs="Arial" w:hint="eastAsia"/>
          <w:bCs/>
          <w:color w:val="000000"/>
          <w:szCs w:val="24"/>
        </w:rPr>
        <w:t>座落於風景秀美仙岳山畔，擁有個性化服務、時尚前衛設計風格的國際五星級奢華酒店。</w:t>
      </w:r>
    </w:p>
    <w:p w:rsidR="00597801" w:rsidRPr="00DB7B6E" w:rsidRDefault="00597801" w:rsidP="00597801">
      <w:pPr>
        <w:spacing w:line="280" w:lineRule="exact"/>
        <w:rPr>
          <w:rFonts w:ascii="標楷體" w:eastAsia="標楷體" w:hAnsi="標楷體" w:cs="Arial"/>
          <w:b/>
          <w:bCs/>
          <w:color w:val="0000FF"/>
          <w:sz w:val="28"/>
          <w:szCs w:val="28"/>
        </w:rPr>
      </w:pPr>
      <w:r>
        <w:rPr>
          <w:rFonts w:ascii="標楷體" w:eastAsia="標楷體" w:hAnsi="標楷體" w:cs="Arial" w:hint="eastAsia"/>
          <w:b/>
          <w:bCs/>
          <w:color w:val="0000FF"/>
          <w:sz w:val="28"/>
          <w:szCs w:val="28"/>
        </w:rPr>
        <w:t>准</w:t>
      </w:r>
      <w:r w:rsidRPr="000F7732">
        <w:rPr>
          <w:rFonts w:ascii="標楷體" w:eastAsia="標楷體" w:hAnsi="標楷體" w:cs="Arial" w:hint="eastAsia"/>
          <w:b/>
          <w:bCs/>
          <w:color w:val="0000FF"/>
          <w:sz w:val="28"/>
          <w:szCs w:val="28"/>
        </w:rPr>
        <w:t>★★★★★</w:t>
      </w:r>
      <w:r>
        <w:rPr>
          <w:rFonts w:ascii="標楷體" w:eastAsia="標楷體" w:hAnsi="標楷體" w:cs="Arial" w:hint="eastAsia"/>
          <w:b/>
          <w:bCs/>
          <w:color w:val="0000FF"/>
          <w:sz w:val="28"/>
          <w:szCs w:val="28"/>
        </w:rPr>
        <w:t xml:space="preserve"> </w:t>
      </w:r>
      <w:r w:rsidR="00A468DE">
        <w:rPr>
          <w:rFonts w:ascii="標楷體" w:eastAsia="標楷體" w:hAnsi="標楷體" w:cs="Arial" w:hint="eastAsia"/>
          <w:b/>
          <w:bCs/>
          <w:color w:val="0000FF"/>
          <w:sz w:val="28"/>
          <w:szCs w:val="28"/>
        </w:rPr>
        <w:t>佰翔圓山</w:t>
      </w:r>
      <w:r w:rsidRPr="000F7732">
        <w:rPr>
          <w:rFonts w:ascii="標楷體" w:eastAsia="標楷體" w:hAnsi="標楷體" w:cs="Arial" w:hint="eastAsia"/>
          <w:b/>
          <w:bCs/>
          <w:color w:val="0000FF"/>
          <w:sz w:val="28"/>
          <w:szCs w:val="28"/>
        </w:rPr>
        <w:t>溫泉度假酒店</w:t>
      </w:r>
      <w:r>
        <w:rPr>
          <w:rFonts w:ascii="標楷體" w:eastAsia="標楷體" w:hAnsi="標楷體" w:cs="Arial" w:hint="eastAsia"/>
          <w:b/>
          <w:bCs/>
          <w:color w:val="0000FF"/>
          <w:sz w:val="28"/>
          <w:szCs w:val="28"/>
        </w:rPr>
        <w:t xml:space="preserve"> 1 晚</w:t>
      </w:r>
      <w:r w:rsidRPr="00DB7B6E">
        <w:rPr>
          <w:rFonts w:ascii="標楷體" w:eastAsia="標楷體" w:hAnsi="標楷體" w:cs="Arial" w:hint="eastAsia"/>
          <w:b/>
          <w:bCs/>
          <w:color w:val="0000FF"/>
          <w:sz w:val="28"/>
          <w:szCs w:val="28"/>
        </w:rPr>
        <w:t>(含泡湯)</w:t>
      </w:r>
    </w:p>
    <w:p w:rsidR="00CC0617" w:rsidRPr="00FC307C" w:rsidRDefault="00410949" w:rsidP="00FC307C">
      <w:pPr>
        <w:spacing w:line="26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1792" behindDoc="1" locked="0" layoutInCell="1" allowOverlap="1">
            <wp:simplePos x="0" y="0"/>
            <wp:positionH relativeFrom="column">
              <wp:posOffset>4078605</wp:posOffset>
            </wp:positionH>
            <wp:positionV relativeFrom="paragraph">
              <wp:posOffset>772160</wp:posOffset>
            </wp:positionV>
            <wp:extent cx="1276350" cy="962025"/>
            <wp:effectExtent l="19050" t="0" r="0" b="0"/>
            <wp:wrapTight wrapText="bothSides">
              <wp:wrapPolygon edited="0">
                <wp:start x="-322" y="0"/>
                <wp:lineTo x="-322" y="21386"/>
                <wp:lineTo x="21600" y="21386"/>
                <wp:lineTo x="21600" y="0"/>
                <wp:lineTo x="-322" y="0"/>
              </wp:wrapPolygon>
            </wp:wrapTight>
            <wp:docPr id="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l="18384" t="28218" r="44847" b="22277"/>
                    <a:stretch>
                      <a:fillRect/>
                    </a:stretch>
                  </pic:blipFill>
                  <pic:spPr bwMode="auto">
                    <a:xfrm>
                      <a:off x="0" y="0"/>
                      <a:ext cx="1276350" cy="96202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0768" behindDoc="1" locked="0" layoutInCell="1" allowOverlap="1">
            <wp:simplePos x="0" y="0"/>
            <wp:positionH relativeFrom="column">
              <wp:posOffset>2687955</wp:posOffset>
            </wp:positionH>
            <wp:positionV relativeFrom="paragraph">
              <wp:posOffset>772160</wp:posOffset>
            </wp:positionV>
            <wp:extent cx="1273175" cy="942975"/>
            <wp:effectExtent l="19050" t="0" r="3175" b="0"/>
            <wp:wrapTight wrapText="bothSides">
              <wp:wrapPolygon edited="0">
                <wp:start x="-323" y="0"/>
                <wp:lineTo x="-323" y="21382"/>
                <wp:lineTo x="21654" y="21382"/>
                <wp:lineTo x="21654" y="0"/>
                <wp:lineTo x="-323" y="0"/>
              </wp:wrapPolygon>
            </wp:wrapTight>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17827" t="27970" r="44568" b="22277"/>
                    <a:stretch>
                      <a:fillRect/>
                    </a:stretch>
                  </pic:blipFill>
                  <pic:spPr bwMode="auto">
                    <a:xfrm>
                      <a:off x="0" y="0"/>
                      <a:ext cx="12731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8720" behindDoc="1" locked="0" layoutInCell="1" allowOverlap="1">
            <wp:simplePos x="0" y="0"/>
            <wp:positionH relativeFrom="column">
              <wp:posOffset>-26670</wp:posOffset>
            </wp:positionH>
            <wp:positionV relativeFrom="paragraph">
              <wp:posOffset>772160</wp:posOffset>
            </wp:positionV>
            <wp:extent cx="1235075" cy="942975"/>
            <wp:effectExtent l="19050" t="0" r="3175" b="0"/>
            <wp:wrapTight wrapText="bothSides">
              <wp:wrapPolygon edited="0">
                <wp:start x="-333" y="0"/>
                <wp:lineTo x="-333" y="21382"/>
                <wp:lineTo x="21656" y="21382"/>
                <wp:lineTo x="21656" y="0"/>
                <wp:lineTo x="-333"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l="18245" t="26980" r="45125" b="23515"/>
                    <a:stretch>
                      <a:fillRect/>
                    </a:stretch>
                  </pic:blipFill>
                  <pic:spPr bwMode="auto">
                    <a:xfrm>
                      <a:off x="0" y="0"/>
                      <a:ext cx="1235075" cy="942975"/>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77696" behindDoc="1" locked="0" layoutInCell="1" allowOverlap="1">
            <wp:simplePos x="0" y="0"/>
            <wp:positionH relativeFrom="column">
              <wp:posOffset>1306830</wp:posOffset>
            </wp:positionH>
            <wp:positionV relativeFrom="paragraph">
              <wp:posOffset>772160</wp:posOffset>
            </wp:positionV>
            <wp:extent cx="1266825" cy="952500"/>
            <wp:effectExtent l="19050" t="0" r="9525" b="0"/>
            <wp:wrapTight wrapText="bothSides">
              <wp:wrapPolygon edited="0">
                <wp:start x="-325" y="0"/>
                <wp:lineTo x="-325" y="21168"/>
                <wp:lineTo x="21762" y="21168"/>
                <wp:lineTo x="21762" y="0"/>
                <wp:lineTo x="-325"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18106" t="26980" r="44986" b="23515"/>
                    <a:stretch>
                      <a:fillRect/>
                    </a:stretch>
                  </pic:blipFill>
                  <pic:spPr bwMode="auto">
                    <a:xfrm>
                      <a:off x="0" y="0"/>
                      <a:ext cx="1266825" cy="952500"/>
                    </a:xfrm>
                    <a:prstGeom prst="rect">
                      <a:avLst/>
                    </a:prstGeom>
                    <a:noFill/>
                    <a:ln w="9525">
                      <a:noFill/>
                      <a:miter lim="800000"/>
                      <a:headEnd/>
                      <a:tailEnd/>
                    </a:ln>
                  </pic:spPr>
                </pic:pic>
              </a:graphicData>
            </a:graphic>
          </wp:anchor>
        </w:drawing>
      </w:r>
      <w:r>
        <w:rPr>
          <w:rFonts w:ascii="標楷體" w:eastAsia="標楷體" w:hAnsi="標楷體" w:cs="Arial" w:hint="eastAsia"/>
          <w:bCs/>
          <w:noProof/>
          <w:color w:val="000000"/>
          <w:szCs w:val="24"/>
        </w:rPr>
        <w:drawing>
          <wp:anchor distT="0" distB="0" distL="114300" distR="114300" simplePos="0" relativeHeight="251682816" behindDoc="1" locked="0" layoutInCell="1" allowOverlap="1">
            <wp:simplePos x="0" y="0"/>
            <wp:positionH relativeFrom="column">
              <wp:posOffset>5421630</wp:posOffset>
            </wp:positionH>
            <wp:positionV relativeFrom="paragraph">
              <wp:posOffset>781685</wp:posOffset>
            </wp:positionV>
            <wp:extent cx="1250315" cy="942975"/>
            <wp:effectExtent l="19050" t="0" r="6985" b="0"/>
            <wp:wrapTight wrapText="bothSides">
              <wp:wrapPolygon edited="0">
                <wp:start x="-329" y="0"/>
                <wp:lineTo x="-329" y="21382"/>
                <wp:lineTo x="21721" y="21382"/>
                <wp:lineTo x="21721" y="0"/>
                <wp:lineTo x="-329" y="0"/>
              </wp:wrapPolygon>
            </wp:wrapTight>
            <wp:docPr id="5"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18245" t="14356" r="44986" b="36634"/>
                    <a:stretch>
                      <a:fillRect/>
                    </a:stretch>
                  </pic:blipFill>
                  <pic:spPr bwMode="auto">
                    <a:xfrm>
                      <a:off x="0" y="0"/>
                      <a:ext cx="1250315" cy="942975"/>
                    </a:xfrm>
                    <a:prstGeom prst="rect">
                      <a:avLst/>
                    </a:prstGeom>
                    <a:noFill/>
                    <a:ln w="9525">
                      <a:noFill/>
                      <a:miter lim="800000"/>
                      <a:headEnd/>
                      <a:tailEnd/>
                    </a:ln>
                  </pic:spPr>
                </pic:pic>
              </a:graphicData>
            </a:graphic>
          </wp:anchor>
        </w:drawing>
      </w:r>
      <w:r w:rsidR="0086572F" w:rsidRPr="00FC307C">
        <w:rPr>
          <w:rFonts w:ascii="標楷體" w:eastAsia="標楷體" w:hAnsi="標楷體" w:cs="Arial" w:hint="eastAsia"/>
          <w:bCs/>
          <w:color w:val="000000"/>
          <w:szCs w:val="24"/>
        </w:rPr>
        <w:t>漳州佰翔圓山酒店是一家按五星級標準打造的高端度假酒店，總占地面積</w:t>
      </w:r>
      <w:r w:rsidR="0086572F" w:rsidRPr="00FC307C">
        <w:rPr>
          <w:rFonts w:ascii="標楷體" w:eastAsia="標楷體" w:hAnsi="標楷體" w:cs="Arial"/>
          <w:bCs/>
          <w:color w:val="000000"/>
          <w:szCs w:val="24"/>
        </w:rPr>
        <w:t>5</w:t>
      </w:r>
      <w:r w:rsidR="00104DE5">
        <w:rPr>
          <w:rFonts w:ascii="標楷體" w:eastAsia="標楷體" w:hAnsi="標楷體" w:cs="Arial" w:hint="eastAsia"/>
          <w:bCs/>
          <w:color w:val="000000"/>
          <w:szCs w:val="24"/>
        </w:rPr>
        <w:t>萬平米</w:t>
      </w:r>
      <w:r w:rsidR="0086572F" w:rsidRPr="00FC307C">
        <w:rPr>
          <w:rFonts w:ascii="標楷體" w:eastAsia="標楷體" w:hAnsi="標楷體" w:cs="Arial" w:hint="eastAsia"/>
          <w:bCs/>
          <w:color w:val="000000"/>
          <w:szCs w:val="24"/>
        </w:rPr>
        <w:t>，內</w:t>
      </w:r>
      <w:r w:rsidR="00104DE5">
        <w:rPr>
          <w:rFonts w:ascii="標楷體" w:eastAsia="標楷體" w:hAnsi="標楷體" w:cs="Arial" w:hint="eastAsia"/>
          <w:bCs/>
          <w:color w:val="000000"/>
          <w:szCs w:val="24"/>
        </w:rPr>
        <w:t>含ＳＰＡ會所、度假別墅、溫泉浴場及園林景觀等多種配套及娛樂設施</w:t>
      </w:r>
      <w:r w:rsidR="005B0DB0" w:rsidRPr="00FC307C">
        <w:rPr>
          <w:rFonts w:ascii="標楷體" w:eastAsia="標楷體" w:hAnsi="標楷體" w:cs="Arial" w:hint="eastAsia"/>
          <w:bCs/>
          <w:color w:val="000000"/>
          <w:szCs w:val="24"/>
        </w:rPr>
        <w:t>。</w:t>
      </w:r>
      <w:r w:rsidR="005B0DB0" w:rsidRPr="005B0DB0">
        <w:rPr>
          <w:rFonts w:ascii="標楷體" w:eastAsia="標楷體" w:hAnsi="標楷體" w:cs="Arial" w:hint="eastAsia"/>
          <w:bCs/>
          <w:color w:val="000000"/>
          <w:szCs w:val="24"/>
        </w:rPr>
        <w:t>靜謐、愜意的環境自然而成，讓賓客盡享安逸睡眠。酒店擁有風格迥異的中西日式餐廳、</w:t>
      </w:r>
      <w:r w:rsidR="005B0DB0" w:rsidRPr="005B0DB0">
        <w:rPr>
          <w:rFonts w:ascii="標楷體" w:eastAsia="標楷體" w:hAnsi="標楷體" w:cs="Arial"/>
          <w:bCs/>
          <w:color w:val="000000"/>
          <w:szCs w:val="24"/>
        </w:rPr>
        <w:t>1400</w:t>
      </w:r>
      <w:r w:rsidR="005B0DB0" w:rsidRPr="005B0DB0">
        <w:rPr>
          <w:rFonts w:ascii="標楷體" w:eastAsia="標楷體" w:hAnsi="標楷體" w:cs="Arial" w:hint="eastAsia"/>
          <w:bCs/>
          <w:color w:val="000000"/>
          <w:szCs w:val="24"/>
        </w:rPr>
        <w:t>平米宴會廳及</w:t>
      </w:r>
      <w:r w:rsidR="005B0DB0" w:rsidRPr="005B0DB0">
        <w:rPr>
          <w:rFonts w:ascii="標楷體" w:eastAsia="標楷體" w:hAnsi="標楷體" w:cs="Arial"/>
          <w:bCs/>
          <w:color w:val="000000"/>
          <w:szCs w:val="24"/>
        </w:rPr>
        <w:t>7</w:t>
      </w:r>
      <w:r w:rsidR="005B0DB0" w:rsidRPr="005B0DB0">
        <w:rPr>
          <w:rFonts w:ascii="標楷體" w:eastAsia="標楷體" w:hAnsi="標楷體" w:cs="Arial" w:hint="eastAsia"/>
          <w:bCs/>
          <w:color w:val="000000"/>
          <w:szCs w:val="24"/>
        </w:rPr>
        <w:t>間形式各異的會議室。</w:t>
      </w:r>
      <w:r w:rsidR="005B0DB0" w:rsidRPr="005B0DB0">
        <w:rPr>
          <w:rFonts w:ascii="標楷體" w:eastAsia="標楷體" w:hAnsi="標楷體" w:cs="Arial"/>
          <w:bCs/>
          <w:color w:val="000000"/>
          <w:szCs w:val="24"/>
        </w:rPr>
        <w:t>1400</w:t>
      </w:r>
      <w:r w:rsidR="00555762">
        <w:rPr>
          <w:rFonts w:ascii="標楷體" w:eastAsia="標楷體" w:hAnsi="標楷體" w:cs="Arial" w:hint="eastAsia"/>
          <w:bCs/>
          <w:color w:val="000000"/>
          <w:szCs w:val="24"/>
        </w:rPr>
        <w:t>平米的無柱中國卉千人宴會廳。</w:t>
      </w:r>
      <w:r w:rsidR="00555762" w:rsidRPr="00FC307C">
        <w:rPr>
          <w:rFonts w:ascii="標楷體" w:eastAsia="標楷體" w:hAnsi="標楷體" w:cs="Arial"/>
          <w:bCs/>
          <w:color w:val="000000"/>
          <w:szCs w:val="24"/>
        </w:rPr>
        <w:t xml:space="preserve"> </w:t>
      </w:r>
      <w:r>
        <w:rPr>
          <w:rFonts w:ascii="標楷體" w:eastAsia="標楷體" w:hAnsi="標楷體" w:cs="Arial" w:hint="eastAsia"/>
          <w:bCs/>
          <w:color w:val="000000"/>
          <w:szCs w:val="24"/>
        </w:rPr>
        <w:t>(敬請準備泳衣泳帽)</w:t>
      </w:r>
    </w:p>
    <w:p w:rsidR="00597801" w:rsidRPr="00CE11CB" w:rsidRDefault="00597801" w:rsidP="00D30F92">
      <w:pPr>
        <w:spacing w:beforeLines="50" w:line="240" w:lineRule="exact"/>
        <w:rPr>
          <w:rFonts w:ascii="標楷體" w:eastAsia="標楷體" w:hAnsi="標楷體" w:cs="Arial"/>
          <w:b/>
          <w:bCs/>
          <w:color w:val="7030A0"/>
          <w:sz w:val="28"/>
          <w:szCs w:val="28"/>
        </w:rPr>
      </w:pPr>
      <w:r>
        <w:rPr>
          <w:rFonts w:ascii="標楷體" w:eastAsia="標楷體" w:hAnsi="標楷體" w:cs="Arial" w:hint="eastAsia"/>
          <w:b/>
          <w:bCs/>
          <w:color w:val="7030A0"/>
          <w:sz w:val="28"/>
          <w:szCs w:val="28"/>
        </w:rPr>
        <w:t>特別安排： 世界文化遺產</w:t>
      </w:r>
      <w:r w:rsidR="00B14F3B" w:rsidRPr="00FD752D">
        <w:rPr>
          <w:rFonts w:ascii="標楷體" w:eastAsia="標楷體" w:hAnsi="標楷體" w:cs="Arial" w:hint="eastAsia"/>
          <w:b/>
          <w:bCs/>
          <w:color w:val="7030A0"/>
          <w:sz w:val="28"/>
          <w:szCs w:val="28"/>
        </w:rPr>
        <w:t>【</w:t>
      </w:r>
      <w:r w:rsidR="0029351B">
        <w:rPr>
          <w:rFonts w:ascii="標楷體" w:eastAsia="標楷體" w:hAnsi="標楷體" w:cs="Arial" w:hint="eastAsia"/>
          <w:b/>
          <w:bCs/>
          <w:color w:val="7030A0"/>
          <w:sz w:val="28"/>
          <w:szCs w:val="28"/>
        </w:rPr>
        <w:t>福建永定土樓</w:t>
      </w:r>
      <w:r w:rsidR="00B14F3B" w:rsidRPr="00FD752D">
        <w:rPr>
          <w:rFonts w:ascii="標楷體" w:eastAsia="標楷體" w:hAnsi="標楷體" w:cs="Arial" w:hint="eastAsia"/>
          <w:b/>
          <w:bCs/>
          <w:color w:val="7030A0"/>
          <w:sz w:val="28"/>
          <w:szCs w:val="28"/>
        </w:rPr>
        <w:t>】</w:t>
      </w:r>
      <w:r>
        <w:rPr>
          <w:rFonts w:ascii="標楷體" w:eastAsia="標楷體" w:hAnsi="標楷體" w:cs="Arial" w:hint="eastAsia"/>
          <w:b/>
          <w:bCs/>
          <w:color w:val="7030A0"/>
          <w:sz w:val="28"/>
          <w:szCs w:val="28"/>
        </w:rPr>
        <w:t>、乘船至</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鼓浪嶼</w:t>
      </w:r>
      <w:r w:rsidRPr="000F26D1">
        <w:rPr>
          <w:rFonts w:ascii="標楷體" w:eastAsia="標楷體" w:hAnsi="標楷體" w:cs="Arial" w:hint="eastAsia"/>
          <w:b/>
          <w:bCs/>
          <w:color w:val="7030A0"/>
          <w:sz w:val="28"/>
          <w:szCs w:val="28"/>
        </w:rPr>
        <w:t>】</w:t>
      </w:r>
      <w:r w:rsidRPr="00CE11CB">
        <w:rPr>
          <w:rFonts w:ascii="標楷體" w:eastAsia="標楷體" w:hAnsi="標楷體" w:cs="Arial" w:hint="eastAsia"/>
          <w:b/>
          <w:bCs/>
          <w:color w:val="7030A0"/>
          <w:sz w:val="28"/>
          <w:szCs w:val="28"/>
        </w:rPr>
        <w:t>島上漫步萬國建築</w:t>
      </w:r>
    </w:p>
    <w:p w:rsidR="00597801" w:rsidRDefault="0029351B" w:rsidP="00D74111">
      <w:pPr>
        <w:spacing w:line="300" w:lineRule="exact"/>
        <w:rPr>
          <w:rFonts w:ascii="標楷體" w:eastAsia="標楷體" w:hAnsi="標楷體" w:cs="Arial"/>
          <w:bCs/>
          <w:color w:val="000000"/>
          <w:szCs w:val="24"/>
        </w:rPr>
      </w:pPr>
      <w:r>
        <w:rPr>
          <w:rFonts w:ascii="標楷體" w:eastAsia="標楷體" w:hAnsi="標楷體" w:cs="Arial" w:hint="eastAsia"/>
          <w:bCs/>
          <w:noProof/>
          <w:color w:val="000000"/>
          <w:szCs w:val="24"/>
        </w:rPr>
        <w:drawing>
          <wp:anchor distT="0" distB="0" distL="114300" distR="114300" simplePos="0" relativeHeight="251689984" behindDoc="0" locked="0" layoutInCell="1" allowOverlap="1">
            <wp:simplePos x="0" y="0"/>
            <wp:positionH relativeFrom="column">
              <wp:posOffset>5154930</wp:posOffset>
            </wp:positionH>
            <wp:positionV relativeFrom="paragraph">
              <wp:posOffset>60960</wp:posOffset>
            </wp:positionV>
            <wp:extent cx="1647825" cy="1152525"/>
            <wp:effectExtent l="19050" t="0" r="9525" b="0"/>
            <wp:wrapSquare wrapText="bothSides"/>
            <wp:docPr id="15" name="圖片 5" descr="20121032058139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2103205813972.jpg"/>
                    <pic:cNvPicPr/>
                  </pic:nvPicPr>
                  <pic:blipFill>
                    <a:blip r:embed="rId18" cstate="print"/>
                    <a:stretch>
                      <a:fillRect/>
                    </a:stretch>
                  </pic:blipFill>
                  <pic:spPr>
                    <a:xfrm>
                      <a:off x="0" y="0"/>
                      <a:ext cx="1647825" cy="1152525"/>
                    </a:xfrm>
                    <a:prstGeom prst="rect">
                      <a:avLst/>
                    </a:prstGeom>
                  </pic:spPr>
                </pic:pic>
              </a:graphicData>
            </a:graphic>
          </wp:anchor>
        </w:drawing>
      </w:r>
      <w:r w:rsidR="00C97DD4" w:rsidRPr="00FD752D">
        <w:rPr>
          <w:rFonts w:ascii="標楷體" w:eastAsia="標楷體" w:hAnsi="標楷體" w:cs="Arial" w:hint="eastAsia"/>
          <w:bCs/>
          <w:color w:val="000000"/>
          <w:szCs w:val="24"/>
        </w:rPr>
        <w:t>土樓的結構體現了客家人世代相傳的團結友愛傳統。幾百人住在同一幢大屋內朝夕相處，和睦共居。一進入土樓，您立即就能感覺到那種深沉的歷史感和溫和的氣氛。</w:t>
      </w:r>
    </w:p>
    <w:p w:rsidR="000F09F7" w:rsidRDefault="000F09F7" w:rsidP="00D74111">
      <w:pPr>
        <w:spacing w:line="300" w:lineRule="exact"/>
        <w:rPr>
          <w:rFonts w:ascii="標楷體" w:eastAsia="標楷體" w:hAnsi="標楷體" w:cs="Arial"/>
          <w:bCs/>
          <w:color w:val="000000"/>
          <w:szCs w:val="24"/>
        </w:rPr>
      </w:pP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上海岸線坡綏沙細的天然海濱浴場環布四周，島上</w:t>
      </w:r>
      <w:r>
        <w:rPr>
          <w:rFonts w:ascii="標楷體" w:eastAsia="標楷體" w:hAnsi="標楷體" w:cs="Arial" w:hint="eastAsia"/>
          <w:bCs/>
          <w:color w:val="000000"/>
          <w:szCs w:val="24"/>
        </w:rPr>
        <w:t>多</w:t>
      </w:r>
      <w:r w:rsidR="00A83203">
        <w:rPr>
          <w:rFonts w:ascii="標楷體" w:eastAsia="標楷體" w:hAnsi="標楷體" w:cs="Arial" w:hint="eastAsia"/>
          <w:bCs/>
          <w:color w:val="000000"/>
          <w:szCs w:val="24"/>
        </w:rPr>
        <w:t>種植物常年鬱鬱蔥蔥</w:t>
      </w:r>
      <w:r w:rsidR="00CB0774">
        <w:rPr>
          <w:rFonts w:ascii="標楷體" w:eastAsia="標楷體" w:hAnsi="標楷體" w:cs="Arial" w:hint="eastAsia"/>
          <w:bCs/>
          <w:color w:val="000000"/>
          <w:szCs w:val="24"/>
        </w:rPr>
        <w:t>，空氣清新。</w:t>
      </w:r>
      <w:r w:rsidRPr="000F025B">
        <w:rPr>
          <w:rFonts w:ascii="標楷體" w:eastAsia="標楷體" w:hAnsi="標楷體" w:cs="Arial" w:hint="eastAsia"/>
          <w:bCs/>
          <w:color w:val="000000"/>
          <w:szCs w:val="24"/>
        </w:rPr>
        <w:t>許多具有中外各種建築風格的建築物，有中國傳統的飛簷翹角的廟宇，有閩南風格的院落平房，有中完合壁的八卦樓，有小巧玲瓏的日本屋舍，也有19世紀歐陸風格的原西方國家的領事館</w:t>
      </w:r>
      <w:r w:rsidRPr="00CB12D6">
        <w:rPr>
          <w:rFonts w:ascii="標楷體" w:eastAsia="標楷體" w:hAnsi="標楷體" w:cs="Arial" w:hint="eastAsia"/>
          <w:bCs/>
          <w:color w:val="000000"/>
          <w:szCs w:val="24"/>
        </w:rPr>
        <w:t>。</w:t>
      </w:r>
    </w:p>
    <w:p w:rsidR="00597801" w:rsidRPr="0024773F" w:rsidRDefault="00992A42" w:rsidP="00597801">
      <w:pPr>
        <w:spacing w:line="280" w:lineRule="exact"/>
        <w:rPr>
          <w:rFonts w:ascii="標楷體" w:eastAsia="標楷體" w:hAnsi="標楷體" w:cs="Arial"/>
          <w:b/>
          <w:bCs/>
          <w:color w:val="7030A0"/>
          <w:sz w:val="28"/>
          <w:szCs w:val="28"/>
        </w:rPr>
      </w:pPr>
      <w:r>
        <w:rPr>
          <w:rFonts w:ascii="標楷體" w:eastAsia="標楷體" w:hAnsi="標楷體" w:cs="Arial" w:hint="eastAsia"/>
          <w:b/>
          <w:bCs/>
          <w:noProof/>
          <w:color w:val="7030A0"/>
          <w:sz w:val="28"/>
          <w:szCs w:val="28"/>
        </w:rPr>
        <w:drawing>
          <wp:anchor distT="0" distB="0" distL="114300" distR="114300" simplePos="0" relativeHeight="251668480" behindDoc="1" locked="0" layoutInCell="1" allowOverlap="1">
            <wp:simplePos x="0" y="0"/>
            <wp:positionH relativeFrom="column">
              <wp:posOffset>3830955</wp:posOffset>
            </wp:positionH>
            <wp:positionV relativeFrom="paragraph">
              <wp:posOffset>111760</wp:posOffset>
            </wp:positionV>
            <wp:extent cx="1590675" cy="942975"/>
            <wp:effectExtent l="19050" t="0" r="9525" b="0"/>
            <wp:wrapTight wrapText="bothSides">
              <wp:wrapPolygon edited="0">
                <wp:start x="-259" y="0"/>
                <wp:lineTo x="-259" y="21382"/>
                <wp:lineTo x="21729" y="21382"/>
                <wp:lineTo x="21729" y="0"/>
                <wp:lineTo x="-259" y="0"/>
              </wp:wrapPolygon>
            </wp:wrapTight>
            <wp:docPr id="36" name="圖片 3" descr="2010091916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20100919163210042.jpg"/>
                    <pic:cNvPicPr>
                      <a:picLocks noChangeAspect="1" noChangeArrowheads="1"/>
                    </pic:cNvPicPr>
                  </pic:nvPicPr>
                  <pic:blipFill>
                    <a:blip r:embed="rId19" cstate="print"/>
                    <a:srcRect/>
                    <a:stretch>
                      <a:fillRect/>
                    </a:stretch>
                  </pic:blipFill>
                  <pic:spPr bwMode="auto">
                    <a:xfrm>
                      <a:off x="0" y="0"/>
                      <a:ext cx="1590675" cy="942975"/>
                    </a:xfrm>
                    <a:prstGeom prst="rect">
                      <a:avLst/>
                    </a:prstGeom>
                    <a:noFill/>
                    <a:ln w="9525">
                      <a:noFill/>
                      <a:miter lim="800000"/>
                      <a:headEnd/>
                      <a:tailEnd/>
                    </a:ln>
                  </pic:spPr>
                </pic:pic>
              </a:graphicData>
            </a:graphic>
          </wp:anchor>
        </w:drawing>
      </w:r>
      <w:r>
        <w:rPr>
          <w:rFonts w:ascii="標楷體" w:eastAsia="標楷體" w:hAnsi="標楷體" w:cs="Arial" w:hint="eastAsia"/>
          <w:b/>
          <w:bCs/>
          <w:noProof/>
          <w:color w:val="7030A0"/>
          <w:sz w:val="28"/>
          <w:szCs w:val="28"/>
        </w:rPr>
        <w:drawing>
          <wp:anchor distT="0" distB="0" distL="114300" distR="114300" simplePos="0" relativeHeight="251667456" behindDoc="1" locked="0" layoutInCell="1" allowOverlap="1">
            <wp:simplePos x="0" y="0"/>
            <wp:positionH relativeFrom="column">
              <wp:posOffset>5421630</wp:posOffset>
            </wp:positionH>
            <wp:positionV relativeFrom="paragraph">
              <wp:posOffset>111760</wp:posOffset>
            </wp:positionV>
            <wp:extent cx="1638300" cy="942975"/>
            <wp:effectExtent l="19050" t="0" r="0" b="0"/>
            <wp:wrapTight wrapText="bothSides">
              <wp:wrapPolygon edited="0">
                <wp:start x="-251" y="0"/>
                <wp:lineTo x="-251" y="21382"/>
                <wp:lineTo x="21600" y="21382"/>
                <wp:lineTo x="21600" y="0"/>
                <wp:lineTo x="-251" y="0"/>
              </wp:wrapPolygon>
            </wp:wrapTight>
            <wp:docPr id="37" name="圖片 2" descr="1-11091G6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1-11091G62148.jpg"/>
                    <pic:cNvPicPr>
                      <a:picLocks noChangeAspect="1" noChangeArrowheads="1"/>
                    </pic:cNvPicPr>
                  </pic:nvPicPr>
                  <pic:blipFill>
                    <a:blip r:embed="rId20" cstate="print"/>
                    <a:srcRect/>
                    <a:stretch>
                      <a:fillRect/>
                    </a:stretch>
                  </pic:blipFill>
                  <pic:spPr bwMode="auto">
                    <a:xfrm>
                      <a:off x="0" y="0"/>
                      <a:ext cx="1638300" cy="942975"/>
                    </a:xfrm>
                    <a:prstGeom prst="rect">
                      <a:avLst/>
                    </a:prstGeom>
                    <a:noFill/>
                    <a:ln w="9525">
                      <a:noFill/>
                      <a:miter lim="800000"/>
                      <a:headEnd/>
                      <a:tailEnd/>
                    </a:ln>
                  </pic:spPr>
                </pic:pic>
              </a:graphicData>
            </a:graphic>
          </wp:anchor>
        </w:drawing>
      </w:r>
      <w:r w:rsidR="00597801">
        <w:rPr>
          <w:rFonts w:ascii="標楷體" w:eastAsia="標楷體" w:hAnsi="標楷體" w:cs="Arial" w:hint="eastAsia"/>
          <w:b/>
          <w:bCs/>
          <w:color w:val="7030A0"/>
          <w:sz w:val="28"/>
          <w:szCs w:val="28"/>
        </w:rPr>
        <w:t>特別贈送 ：</w:t>
      </w:r>
      <w:r w:rsidR="00597801" w:rsidRPr="000F26D1">
        <w:rPr>
          <w:rFonts w:ascii="標楷體" w:eastAsia="標楷體" w:hAnsi="標楷體" w:cs="Arial" w:hint="eastAsia"/>
          <w:b/>
          <w:bCs/>
          <w:color w:val="7030A0"/>
          <w:sz w:val="28"/>
          <w:szCs w:val="28"/>
        </w:rPr>
        <w:t>閩南神韻秀</w:t>
      </w:r>
    </w:p>
    <w:p w:rsidR="00597801" w:rsidRPr="00DB7B6E" w:rsidRDefault="00597801" w:rsidP="00597801">
      <w:pPr>
        <w:spacing w:line="300" w:lineRule="exact"/>
        <w:rPr>
          <w:rFonts w:ascii="標楷體" w:eastAsia="標楷體" w:hAnsi="標楷體" w:cs="Arial"/>
          <w:bCs/>
          <w:color w:val="000000"/>
          <w:szCs w:val="24"/>
        </w:rPr>
      </w:pPr>
      <w:r w:rsidRPr="000F7732">
        <w:rPr>
          <w:rFonts w:ascii="標楷體" w:eastAsia="標楷體" w:hAnsi="標楷體" w:cs="Arial" w:hint="eastAsia"/>
          <w:bCs/>
          <w:color w:val="000000"/>
          <w:szCs w:val="24"/>
        </w:rPr>
        <w:t>以閩台文化為核心主題，展現閩台文化和豐富內涵的風情詩畫劇。該劇以嶄新的藝術構思，運用了科技的舞美、燈光、音樂、影像等，使傳統和現代有機結合</w:t>
      </w:r>
      <w:r w:rsidRPr="0005382B">
        <w:rPr>
          <w:rFonts w:ascii="標楷體" w:eastAsia="標楷體" w:hAnsi="標楷體" w:cs="Arial" w:hint="eastAsia"/>
          <w:bCs/>
          <w:color w:val="000000"/>
          <w:w w:val="90"/>
          <w:szCs w:val="24"/>
        </w:rPr>
        <w:t>。</w:t>
      </w:r>
    </w:p>
    <w:p w:rsidR="00597801" w:rsidRPr="00992A42" w:rsidRDefault="00992A42" w:rsidP="00597801">
      <w:pPr>
        <w:spacing w:line="280" w:lineRule="exact"/>
        <w:contextualSpacing/>
        <w:rPr>
          <w:rFonts w:ascii="標楷體" w:eastAsia="標楷體" w:hAnsi="標楷體" w:cs="Arial"/>
          <w:b/>
          <w:bCs/>
          <w:color w:val="0000FF"/>
          <w:sz w:val="32"/>
          <w:szCs w:val="32"/>
        </w:rPr>
      </w:pPr>
      <w:r w:rsidRPr="006E21E5">
        <w:rPr>
          <w:rFonts w:ascii="標楷體" w:eastAsia="標楷體" w:hAnsi="標楷體" w:cs="Arial" w:hint="eastAsia"/>
          <w:b/>
          <w:bCs/>
          <w:noProof/>
          <w:color w:val="7030A0"/>
          <w:sz w:val="28"/>
          <w:szCs w:val="28"/>
        </w:rPr>
        <w:t>特別安排：龍鮑翅風味餐</w:t>
      </w:r>
    </w:p>
    <w:p w:rsidR="00597801" w:rsidRDefault="005C48C5" w:rsidP="00597801">
      <w:pPr>
        <w:pageBreakBefore/>
      </w:pPr>
      <w:r>
        <w:rPr>
          <w:noProof/>
        </w:rPr>
        <w:lastRenderedPageBreak/>
        <w:pict>
          <v:shape id="_x0000_s1032" type="#_x0000_t136" style="position:absolute;margin-left:384.15pt;margin-top:-2.25pt;width:96pt;height:26.15pt;z-index:-251650048" wrapcoords="7425 0 2362 0 169 5554 506 9874 -169 13577 0 19131 2025 22217 3206 22217 8944 22217 22275 22217 22275 2469 19912 617 8438 0 7425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非常中國"/>
            <w10:wrap type="tight"/>
          </v:shape>
        </w:pict>
      </w:r>
      <w:r>
        <w:rPr>
          <w:noProof/>
        </w:rPr>
        <w:pict>
          <v:shape id="_x0000_s1031" type="#_x0000_t136" style="position:absolute;margin-left:169.65pt;margin-top:-18.55pt;width:204pt;height:43.3pt;z-index:251665408" fillcolor="#7030a0" stroked="f">
            <v:fill color2="fill darken(118)" rotate="t" angle="-135" focusposition=".5,.5" focussize="" method="linear sigma" focus="100%" type="gradientRadial"/>
            <v:shadow on="t" color="silver"/>
            <v:textpath style="font-family:&quot;標楷體&quot;;v-text-reverse:t;v-text-kern:t" trim="t" fitpath="t" string="逸歡旅遊"/>
          </v:shape>
        </w:pict>
      </w:r>
      <w:r>
        <w:rPr>
          <w:noProof/>
        </w:rPr>
        <w:pict>
          <v:shape id="_x0000_s1030" type="#_x0000_t136" style="position:absolute;margin-left:60.15pt;margin-top:-2.25pt;width:96pt;height:26.15pt;z-index:-251652096" wrapcoords="2194 0 338 3086 -169 8023 -169 16663 0 19131 338 21600 5738 22217 14850 22217 15694 22217 21431 22217 22275 21600 22275 1234 19406 0 3038 0 2194 0" fillcolor="#7030a0" stroked="f">
            <v:fill color2="fill darken(118)" rotate="t" focusposition=".5,.5" focussize="" method="linear sigma" focus="100%" type="gradientRadial"/>
            <v:shadow on="t" color="#b2b2b2" opacity="52429f" offset="3pt"/>
            <v:textpath style="font-family:&quot;標楷體&quot;;font-size:18pt;v-text-reverse:t;v-text-kern:t" trim="t" fitpath="t" string="澳妙神州"/>
            <w10:wrap type="tight"/>
          </v:shape>
        </w:pict>
      </w:r>
    </w:p>
    <w:p w:rsidR="00597801" w:rsidRDefault="005C48C5" w:rsidP="00597801">
      <w:r>
        <w:rPr>
          <w:noProof/>
        </w:rPr>
        <w:pict>
          <v:shape id="_x0000_s1034" type="#_x0000_t136" style="position:absolute;margin-left:-2.1pt;margin-top:16.1pt;width:520.65pt;height:43.3pt;z-index:-251642880" wrapcoords="1712 0 405 372 156 1117 156 5959 -31 11917 218 17876 31 18621 218 21600 2646 21972 14193 21972 20044 21972 21724 21228 21662 1117 20946 745 14939 0 1712 0" fillcolor="#7030a0" stroked="f">
            <v:fill color2="fill darken(118)" rotate="t" focusposition=".5,.5" focussize="" method="linear sigma" focus="100%" type="gradientRadial"/>
            <v:shadow on="t" color="#b2b2b2" opacity="52429f" offset="3pt"/>
            <v:textpath style="font-family:&quot;標楷體&quot;;font-size:28pt;v-text-reverse:t;v-text-kern:t" trim="t" fitpath="t" string="金廈奢華五星鼓浪嶼土樓溫泉閩南神韻秀豪華四天-入住金門一晚"/>
            <w10:wrap type="tight"/>
          </v:shape>
        </w:pict>
      </w:r>
    </w:p>
    <w:p w:rsidR="00597801" w:rsidRDefault="005C48C5" w:rsidP="00597801">
      <w:pPr>
        <w:pStyle w:val="a3"/>
        <w:spacing w:line="300" w:lineRule="exact"/>
        <w:ind w:leftChars="0" w:left="840"/>
        <w:rPr>
          <w:rFonts w:ascii="標楷體" w:eastAsia="標楷體" w:hAnsi="標楷體" w:cs="Arial"/>
          <w:b/>
          <w:bCs/>
          <w:color w:val="000000"/>
          <w:sz w:val="26"/>
          <w:szCs w:val="26"/>
        </w:rPr>
      </w:pPr>
      <w:r>
        <w:rPr>
          <w:rFonts w:ascii="標楷體" w:eastAsia="標楷體" w:hAnsi="標楷體" w:cs="Arial"/>
          <w:b/>
          <w:bCs/>
          <w:noProof/>
          <w:color w:val="000000"/>
          <w:sz w:val="26"/>
          <w:szCs w:val="26"/>
        </w:rPr>
        <w:pict>
          <v:shape id="_x0000_s1033" type="#_x0000_t136" style="position:absolute;left:0;text-align:left;margin-left:11.4pt;margin-top:.35pt;width:513pt;height:96pt;z-index:-251643904" wrapcoords="347 0 63 169 0 2025 32 2700 -32 4219 442 5400 695 5738 726 8100 537 8606 884 10631 6158 11306 6158 15862 7168 16200 12789 16200 13326 16200 15126 16200 15568 15694 15600 11306 20116 10800 20653 10631 20653 5569 21726 5400 21726 3375 21474 2700 21632 169 21000 0 14842 0 347 0" fillcolor="#7030a0" stroked="f">
            <v:fill color2="#003459" rotate="t"/>
            <v:shadow on="t" color="#b2b2b2" opacity="52429f" offset="3pt"/>
            <v:textpath style="font-family:&quot;標楷體&quot;;font-size:24pt;font-weight:bold;v-text-reverse:t;v-text-kern:t" trim="t" fitpath="t" string="最高檔金廈四天!升等金門新五星金湖+廈門艾美+佰翔溫泉&#10;再包 : 龍鮑翅大餐、土樓奇觀、溫泉泡湯、豪華大秀 &#10;全程大通包!無自費行程!&#10;  "/>
            <w10:wrap type="tight"/>
          </v:shape>
        </w:pict>
      </w:r>
    </w:p>
    <w:p w:rsidR="00597801" w:rsidRDefault="00597801" w:rsidP="00597801">
      <w:pPr>
        <w:pStyle w:val="a3"/>
        <w:spacing w:line="300" w:lineRule="exact"/>
        <w:ind w:leftChars="0" w:left="84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597801" w:rsidRDefault="00597801" w:rsidP="00597801">
      <w:pPr>
        <w:pStyle w:val="a3"/>
        <w:spacing w:line="300" w:lineRule="exact"/>
        <w:ind w:leftChars="0" w:left="0"/>
        <w:rPr>
          <w:rFonts w:ascii="標楷體" w:eastAsia="標楷體" w:hAnsi="標楷體" w:cs="Arial"/>
          <w:b/>
          <w:bCs/>
          <w:color w:val="000000"/>
          <w:sz w:val="26"/>
          <w:szCs w:val="26"/>
        </w:rPr>
      </w:pPr>
    </w:p>
    <w:p w:rsidR="00DF1833" w:rsidRDefault="00597801" w:rsidP="00597801">
      <w:pPr>
        <w:pStyle w:val="a3"/>
        <w:numPr>
          <w:ilvl w:val="0"/>
          <w:numId w:val="2"/>
        </w:numPr>
        <w:spacing w:line="300" w:lineRule="exact"/>
        <w:ind w:leftChars="0" w:hanging="1282"/>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台北/金門/廈門</w:t>
      </w:r>
      <w:r>
        <w:rPr>
          <w:rFonts w:ascii="標楷體" w:eastAsia="標楷體" w:hAnsi="標楷體" w:cs="Arial" w:hint="eastAsia"/>
          <w:b/>
          <w:bCs/>
          <w:color w:val="000000"/>
          <w:sz w:val="28"/>
          <w:szCs w:val="28"/>
        </w:rPr>
        <w:t xml:space="preserve"> 集美學村外觀+龍舟池</w:t>
      </w:r>
      <w:r w:rsidRPr="00BD163D">
        <w:rPr>
          <w:rFonts w:ascii="標楷體" w:eastAsia="標楷體" w:hAnsi="標楷體" w:cs="Arial" w:hint="eastAsia"/>
          <w:b/>
          <w:bCs/>
          <w:color w:val="000000"/>
          <w:sz w:val="28"/>
          <w:szCs w:val="28"/>
        </w:rPr>
        <w:t>、五緣灣濕地公園+海上棧道、</w:t>
      </w:r>
    </w:p>
    <w:p w:rsidR="00597801" w:rsidRPr="00D35ED4" w:rsidRDefault="00597801" w:rsidP="00DF1833">
      <w:pPr>
        <w:pStyle w:val="a3"/>
        <w:spacing w:line="300" w:lineRule="exact"/>
        <w:ind w:leftChars="0" w:left="1140"/>
        <w:rPr>
          <w:rFonts w:ascii="標楷體" w:eastAsia="標楷體" w:hAnsi="標楷體" w:cs="Arial"/>
          <w:b/>
          <w:bCs/>
          <w:color w:val="000000"/>
          <w:sz w:val="28"/>
          <w:szCs w:val="28"/>
        </w:rPr>
      </w:pPr>
      <w:r w:rsidRPr="00BD163D">
        <w:rPr>
          <w:rFonts w:ascii="標楷體" w:eastAsia="標楷體" w:hAnsi="標楷體" w:cs="Arial" w:hint="eastAsia"/>
          <w:b/>
          <w:bCs/>
          <w:color w:val="000000"/>
          <w:sz w:val="28"/>
          <w:szCs w:val="28"/>
        </w:rPr>
        <w:t>七彩環島路 -</w:t>
      </w:r>
      <w:r>
        <w:rPr>
          <w:rFonts w:ascii="標楷體" w:eastAsia="標楷體" w:hAnsi="標楷體" w:cs="Arial" w:hint="eastAsia"/>
          <w:b/>
          <w:bCs/>
          <w:color w:val="000000"/>
          <w:sz w:val="28"/>
          <w:szCs w:val="28"/>
        </w:rPr>
        <w:t xml:space="preserve"> </w:t>
      </w:r>
      <w:r w:rsidRPr="00D35ED4">
        <w:rPr>
          <w:rFonts w:ascii="標楷體" w:eastAsia="標楷體" w:hAnsi="標楷體" w:cs="Arial" w:hint="eastAsia"/>
          <w:b/>
          <w:bCs/>
          <w:color w:val="000000"/>
          <w:sz w:val="28"/>
          <w:szCs w:val="28"/>
        </w:rPr>
        <w:t>漳州溫泉</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521"/>
        <w:gridCol w:w="3956"/>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hint="eastAsia"/>
                <w:b/>
              </w:rPr>
              <w:t>【金門</w:t>
            </w:r>
            <w:r>
              <w:rPr>
                <w:rFonts w:ascii="標楷體" w:eastAsia="標楷體" w:hAnsi="標楷體" w:hint="eastAsia"/>
                <w:b/>
              </w:rPr>
              <w:t>/廈門</w:t>
            </w:r>
            <w:r w:rsidRPr="000F025B">
              <w:rPr>
                <w:rFonts w:ascii="標楷體" w:eastAsia="標楷體" w:hAnsi="標楷體" w:hint="eastAsia"/>
                <w:b/>
              </w:rPr>
              <w:t>】</w:t>
            </w:r>
          </w:p>
        </w:tc>
        <w:tc>
          <w:tcPr>
            <w:tcW w:w="4159" w:type="pct"/>
            <w:gridSpan w:val="3"/>
          </w:tcPr>
          <w:p w:rsidR="00597801" w:rsidRPr="000F025B" w:rsidRDefault="00597801" w:rsidP="000B1F39">
            <w:pPr>
              <w:spacing w:line="0" w:lineRule="atLeast"/>
              <w:rPr>
                <w:rFonts w:ascii="標楷體" w:eastAsia="標楷體" w:hAnsi="標楷體"/>
              </w:rPr>
            </w:pPr>
            <w:r w:rsidRPr="000F025B">
              <w:rPr>
                <w:rFonts w:ascii="標楷體" w:eastAsia="標楷體" w:hAnsi="標楷體" w:hint="eastAsia"/>
              </w:rPr>
              <w:t>金門位於福建省東南沿海，與廈門市隔海相對，</w:t>
            </w:r>
            <w:r>
              <w:rPr>
                <w:rFonts w:ascii="標楷體" w:eastAsia="標楷體" w:hAnsi="標楷體" w:hint="eastAsia"/>
              </w:rPr>
              <w:t>從金門乘渡輪至廈門</w:t>
            </w:r>
            <w:r w:rsidRPr="000F025B">
              <w:rPr>
                <w:rFonts w:ascii="標楷體" w:eastAsia="標楷體" w:hAnsi="標楷體" w:hint="eastAsia"/>
              </w:rPr>
              <w:t>。</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【集美學村</w:t>
            </w:r>
            <w:r>
              <w:rPr>
                <w:rFonts w:ascii="標楷體" w:eastAsia="標楷體" w:hAnsi="標楷體" w:cs="Arial" w:hint="eastAsia"/>
                <w:b/>
                <w:bCs/>
                <w:color w:val="000000"/>
                <w:w w:val="95"/>
                <w:szCs w:val="24"/>
              </w:rPr>
              <w:t xml:space="preserve">外觀  </w:t>
            </w:r>
          </w:p>
          <w:p w:rsidR="00597801" w:rsidRPr="000F025B" w:rsidRDefault="00597801" w:rsidP="000B1F39">
            <w:pPr>
              <w:spacing w:line="0" w:lineRule="atLeast"/>
              <w:rPr>
                <w:rFonts w:ascii="標楷體" w:eastAsia="標楷體" w:hAnsi="標楷體"/>
                <w:b/>
              </w:rPr>
            </w:pPr>
            <w:r>
              <w:rPr>
                <w:rFonts w:ascii="標楷體" w:eastAsia="標楷體" w:hAnsi="標楷體" w:cs="Arial" w:hint="eastAsia"/>
                <w:b/>
                <w:bCs/>
                <w:color w:val="000000"/>
                <w:w w:val="95"/>
                <w:szCs w:val="24"/>
              </w:rPr>
              <w:t xml:space="preserve">    +</w:t>
            </w:r>
            <w:r w:rsidRPr="00B26DF3">
              <w:rPr>
                <w:rFonts w:ascii="標楷體" w:eastAsia="標楷體" w:hAnsi="標楷體" w:cs="Arial" w:hint="eastAsia"/>
                <w:b/>
                <w:bCs/>
                <w:color w:val="000000"/>
                <w:w w:val="95"/>
                <w:szCs w:val="24"/>
              </w:rPr>
              <w:t>龍舟池</w:t>
            </w:r>
            <w:r w:rsidRPr="000F025B">
              <w:rPr>
                <w:rFonts w:ascii="標楷體" w:eastAsia="標楷體" w:hAnsi="標楷體" w:cs="Arial" w:hint="eastAsia"/>
                <w:b/>
                <w:bCs/>
                <w:color w:val="000000"/>
                <w:w w:val="95"/>
                <w:szCs w:val="24"/>
              </w:rPr>
              <w:t>】</w:t>
            </w:r>
          </w:p>
        </w:tc>
        <w:tc>
          <w:tcPr>
            <w:tcW w:w="4159" w:type="pct"/>
            <w:gridSpan w:val="3"/>
          </w:tcPr>
          <w:p w:rsidR="00597801" w:rsidRPr="000F025B" w:rsidRDefault="00597801" w:rsidP="00DF1833">
            <w:pPr>
              <w:spacing w:line="0" w:lineRule="atLeast"/>
              <w:rPr>
                <w:rFonts w:ascii="標楷體" w:eastAsia="標楷體" w:hAnsi="標楷體"/>
                <w:b/>
              </w:rPr>
            </w:pPr>
            <w:r w:rsidRPr="000F025B">
              <w:rPr>
                <w:rFonts w:ascii="標楷體" w:eastAsia="標楷體" w:hAnsi="標楷體" w:cs="Arial" w:hint="eastAsia"/>
                <w:bCs/>
                <w:color w:val="000000"/>
                <w:szCs w:val="24"/>
              </w:rPr>
              <w:t>光陰荏苒，歷經了近百年的風霜的</w:t>
            </w:r>
            <w:r>
              <w:rPr>
                <w:rFonts w:ascii="標楷體" w:eastAsia="標楷體" w:hAnsi="標楷體" w:cs="Arial" w:hint="eastAsia"/>
                <w:bCs/>
                <w:color w:val="000000"/>
                <w:szCs w:val="24"/>
              </w:rPr>
              <w:t>集美</w:t>
            </w:r>
            <w:r w:rsidRPr="000F025B">
              <w:rPr>
                <w:rFonts w:ascii="標楷體" w:eastAsia="標楷體" w:hAnsi="標楷體" w:cs="Arial" w:hint="eastAsia"/>
                <w:bCs/>
                <w:color w:val="000000"/>
                <w:szCs w:val="24"/>
              </w:rPr>
              <w:t>學村在今日依然以其無與倫比的魅力、高雅壯麗的雄姿聳峙在祖國的東南海疆，繼續傳承陳嘉庚先生的教育理想，發揮其文化教育重鎮的巨大作用。【龍舟池】是陳嘉庚先生于1950年在集美海灘上築堤圍墾外、中、內三池。</w:t>
            </w:r>
          </w:p>
        </w:tc>
      </w:tr>
      <w:tr w:rsidR="00597801" w:rsidRPr="000F025B" w:rsidTr="000B1F39">
        <w:tc>
          <w:tcPr>
            <w:tcW w:w="841" w:type="pct"/>
          </w:tcPr>
          <w:p w:rsidR="00597801" w:rsidRPr="000F025B"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【五緣灣</w:t>
            </w:r>
          </w:p>
          <w:p w:rsidR="00597801" w:rsidRPr="000F025B"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濕地公園</w:t>
            </w:r>
          </w:p>
          <w:p w:rsidR="00597801" w:rsidRPr="000F025B"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 xml:space="preserve">   +海上棧道】</w:t>
            </w:r>
          </w:p>
        </w:tc>
        <w:tc>
          <w:tcPr>
            <w:tcW w:w="4159" w:type="pct"/>
            <w:gridSpan w:val="3"/>
          </w:tcPr>
          <w:p w:rsidR="00597801" w:rsidRPr="000F025B" w:rsidRDefault="00597801" w:rsidP="000B1F39">
            <w:pPr>
              <w:spacing w:line="0" w:lineRule="atLeast"/>
              <w:rPr>
                <w:rFonts w:ascii="標楷體" w:eastAsia="標楷體" w:hAnsi="標楷體"/>
                <w:b/>
              </w:rPr>
            </w:pPr>
            <w:r w:rsidRPr="000F025B">
              <w:rPr>
                <w:rFonts w:ascii="標楷體" w:eastAsia="標楷體" w:hAnsi="標楷體" w:cs="Arial" w:hint="eastAsia"/>
                <w:bCs/>
                <w:color w:val="000000"/>
                <w:szCs w:val="24"/>
              </w:rPr>
              <w:t>占地85公頃面積相當於半個鼓浪嶼，擁有廈門島內唯一的、最獨特的濕地資源，濕地公園內風景旖旎的水上木棧道平臺和木棧道走廊，有廈門規模最大的香草種植園，唯一的木棧道迷宮，漫步在木棧道上看湖上蘆葦飄搖、睡蓮盛開。</w:t>
            </w:r>
          </w:p>
        </w:tc>
      </w:tr>
      <w:tr w:rsidR="00597801" w:rsidRPr="000F025B" w:rsidTr="000B1F39">
        <w:tc>
          <w:tcPr>
            <w:tcW w:w="841" w:type="pct"/>
          </w:tcPr>
          <w:p w:rsidR="00597801" w:rsidRPr="000F025B" w:rsidRDefault="00597801" w:rsidP="000B1F39">
            <w:pPr>
              <w:spacing w:line="0" w:lineRule="atLeast"/>
              <w:rPr>
                <w:rFonts w:ascii="標楷體" w:eastAsia="標楷體" w:hAnsi="標楷體" w:cs="Arial"/>
                <w:b/>
                <w:bCs/>
                <w:color w:val="000000"/>
                <w:w w:val="95"/>
                <w:szCs w:val="24"/>
              </w:rPr>
            </w:pPr>
            <w:r w:rsidRPr="000F025B">
              <w:rPr>
                <w:rFonts w:ascii="標楷體" w:eastAsia="標楷體" w:hAnsi="標楷體" w:cs="Arial" w:hint="eastAsia"/>
                <w:b/>
                <w:bCs/>
                <w:color w:val="000000"/>
                <w:w w:val="95"/>
                <w:szCs w:val="24"/>
              </w:rPr>
              <w:t>【七彩環島路】</w:t>
            </w:r>
          </w:p>
        </w:tc>
        <w:tc>
          <w:tcPr>
            <w:tcW w:w="4159" w:type="pct"/>
            <w:gridSpan w:val="3"/>
          </w:tcPr>
          <w:p w:rsidR="00597801" w:rsidRPr="000F025B" w:rsidRDefault="00597801" w:rsidP="000B1F39">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一九八七年新開闢的，它從輪渡廣場起，經各主要園景後，從西面回到輪渡廣場，完成繞島一周的遊覽。它不但自成一景，還可讓遊客一邊領略藍天碧海的壯美，一邊瀏覽小島的自然景色而且把島上許多景點連成一體。</w:t>
            </w:r>
          </w:p>
        </w:tc>
      </w:tr>
      <w:tr w:rsidR="00597801" w:rsidRPr="000F025B" w:rsidTr="000B1F39">
        <w:tc>
          <w:tcPr>
            <w:tcW w:w="1533"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早餐：X</w:t>
            </w:r>
          </w:p>
        </w:tc>
        <w:tc>
          <w:tcPr>
            <w:tcW w:w="1800"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晚餐：閩南風味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住宿：准★★★★★</w:t>
            </w:r>
            <w:r w:rsidR="00793FBF">
              <w:rPr>
                <w:rFonts w:ascii="標楷體" w:eastAsia="標楷體" w:hAnsi="標楷體" w:hint="eastAsia"/>
                <w:b/>
                <w:sz w:val="28"/>
                <w:szCs w:val="28"/>
              </w:rPr>
              <w:t>佰翔圓山酒店</w:t>
            </w:r>
            <w:r w:rsidRPr="00935438">
              <w:rPr>
                <w:rFonts w:ascii="標楷體" w:eastAsia="標楷體" w:hAnsi="標楷體" w:hint="eastAsia"/>
                <w:b/>
                <w:sz w:val="28"/>
                <w:szCs w:val="28"/>
              </w:rPr>
              <w:t>(含泡湯)</w:t>
            </w:r>
            <w:r w:rsidR="00862D15">
              <w:rPr>
                <w:rFonts w:ascii="標楷體" w:eastAsia="標楷體" w:hAnsi="標楷體" w:hint="eastAsia"/>
                <w:b/>
                <w:sz w:val="28"/>
                <w:szCs w:val="28"/>
              </w:rPr>
              <w:t>或萬達嘉華酒店或</w:t>
            </w:r>
            <w:r w:rsidR="00793FBF">
              <w:rPr>
                <w:rFonts w:ascii="標楷體" w:eastAsia="標楷體" w:hAnsi="標楷體" w:hint="eastAsia"/>
                <w:b/>
                <w:sz w:val="28"/>
                <w:szCs w:val="28"/>
              </w:rPr>
              <w:t>融信皇冠假日酒店</w:t>
            </w:r>
            <w:r w:rsidRPr="00935438">
              <w:rPr>
                <w:rFonts w:ascii="標楷體" w:eastAsia="標楷體" w:hAnsi="標楷體" w:hint="eastAsia"/>
                <w:b/>
                <w:sz w:val="28"/>
                <w:szCs w:val="28"/>
              </w:rPr>
              <w:t>或同級</w:t>
            </w:r>
          </w:p>
        </w:tc>
      </w:tr>
    </w:tbl>
    <w:p w:rsidR="003D1949" w:rsidRDefault="00597801" w:rsidP="003D1949">
      <w:pPr>
        <w:pStyle w:val="a3"/>
        <w:numPr>
          <w:ilvl w:val="0"/>
          <w:numId w:val="2"/>
        </w:numPr>
        <w:spacing w:line="300" w:lineRule="exact"/>
        <w:ind w:leftChars="0"/>
        <w:rPr>
          <w:rFonts w:ascii="標楷體" w:eastAsia="標楷體" w:hAnsi="標楷體"/>
          <w:b/>
          <w:sz w:val="28"/>
          <w:szCs w:val="28"/>
        </w:rPr>
      </w:pPr>
      <w:r w:rsidRPr="00BD163D">
        <w:rPr>
          <w:rFonts w:ascii="標楷體" w:eastAsia="標楷體" w:hAnsi="標楷體" w:cs="Arial" w:hint="eastAsia"/>
          <w:b/>
          <w:bCs/>
          <w:color w:val="000000"/>
          <w:w w:val="95"/>
          <w:sz w:val="28"/>
          <w:szCs w:val="28"/>
        </w:rPr>
        <w:t>漳州</w:t>
      </w:r>
      <w:r w:rsidR="005B1618">
        <w:rPr>
          <w:rFonts w:ascii="標楷體" w:eastAsia="標楷體" w:hAnsi="標楷體" w:cs="Arial" w:hint="eastAsia"/>
          <w:b/>
          <w:bCs/>
          <w:color w:val="000000"/>
          <w:w w:val="95"/>
          <w:sz w:val="28"/>
          <w:szCs w:val="28"/>
        </w:rPr>
        <w:t xml:space="preserve"> </w:t>
      </w:r>
      <w:r w:rsidR="00CF6E91">
        <w:rPr>
          <w:rFonts w:ascii="標楷體" w:eastAsia="標楷體" w:hAnsi="標楷體" w:cs="Arial" w:hint="eastAsia"/>
          <w:b/>
          <w:bCs/>
          <w:color w:val="000000"/>
          <w:w w:val="95"/>
          <w:sz w:val="28"/>
          <w:szCs w:val="28"/>
        </w:rPr>
        <w:t>雲洞巖風景區、</w:t>
      </w:r>
      <w:r w:rsidR="00D30F92" w:rsidRPr="00A8484E">
        <w:rPr>
          <w:rFonts w:ascii="標楷體" w:eastAsia="標楷體" w:hAnsi="標楷體" w:hint="eastAsia"/>
          <w:b/>
          <w:color w:val="FF0000"/>
          <w:sz w:val="28"/>
          <w:szCs w:val="28"/>
        </w:rPr>
        <w:t>永定土樓景區（承啟樓+僑福樓+五雲樓+世澤樓）</w:t>
      </w:r>
      <w:r w:rsidR="00FC021A">
        <w:rPr>
          <w:rFonts w:ascii="標楷體" w:eastAsia="標楷體" w:hAnsi="標楷體" w:cs="Arial" w:hint="eastAsia"/>
          <w:b/>
          <w:bCs/>
          <w:color w:val="000000"/>
          <w:w w:val="95"/>
          <w:sz w:val="28"/>
          <w:szCs w:val="28"/>
        </w:rPr>
        <w:t>、</w:t>
      </w:r>
    </w:p>
    <w:p w:rsidR="00597801" w:rsidRPr="003D1949" w:rsidRDefault="003D1949" w:rsidP="003D1949">
      <w:pPr>
        <w:pStyle w:val="a3"/>
        <w:spacing w:line="300" w:lineRule="exact"/>
        <w:ind w:leftChars="0" w:left="1140"/>
        <w:rPr>
          <w:rFonts w:ascii="標楷體" w:eastAsia="標楷體" w:hAnsi="標楷體" w:cs="Arial"/>
          <w:b/>
          <w:bCs/>
          <w:color w:val="000000"/>
          <w:w w:val="95"/>
          <w:sz w:val="28"/>
          <w:szCs w:val="28"/>
        </w:rPr>
      </w:pPr>
      <w:r w:rsidRPr="00FD752D">
        <w:rPr>
          <w:rFonts w:ascii="標楷體" w:eastAsia="標楷體" w:hAnsi="標楷體" w:cs="Arial" w:hint="eastAsia"/>
          <w:b/>
          <w:bCs/>
          <w:w w:val="95"/>
          <w:sz w:val="28"/>
          <w:szCs w:val="28"/>
        </w:rPr>
        <w:t>茶博物館</w:t>
      </w:r>
      <w:r>
        <w:rPr>
          <w:rFonts w:ascii="標楷體" w:eastAsia="標楷體" w:hAnsi="標楷體" w:cs="Arial" w:hint="eastAsia"/>
          <w:b/>
          <w:bCs/>
          <w:w w:val="95"/>
          <w:sz w:val="28"/>
          <w:szCs w:val="28"/>
        </w:rPr>
        <w:t xml:space="preserve"> </w:t>
      </w:r>
      <w:r w:rsidR="00597801" w:rsidRPr="00BD163D">
        <w:rPr>
          <w:rFonts w:ascii="標楷體" w:eastAsia="標楷體" w:hAnsi="標楷體" w:cs="Arial" w:hint="eastAsia"/>
          <w:b/>
          <w:bCs/>
          <w:color w:val="000000"/>
          <w:sz w:val="28"/>
          <w:szCs w:val="28"/>
        </w:rPr>
        <w:t>-</w:t>
      </w:r>
      <w:r>
        <w:rPr>
          <w:rFonts w:ascii="標楷體" w:eastAsia="標楷體" w:hAnsi="標楷體" w:cs="Arial" w:hint="eastAsia"/>
          <w:b/>
          <w:bCs/>
          <w:color w:val="000000"/>
          <w:sz w:val="28"/>
          <w:szCs w:val="28"/>
        </w:rPr>
        <w:t xml:space="preserve"> </w:t>
      </w:r>
      <w:r w:rsidR="00597801" w:rsidRPr="003D1949">
        <w:rPr>
          <w:rFonts w:ascii="標楷體" w:eastAsia="標楷體" w:hAnsi="標楷體" w:cs="Arial" w:hint="eastAsia"/>
          <w:b/>
          <w:bCs/>
          <w:color w:val="000000"/>
          <w:sz w:val="28"/>
          <w:szCs w:val="28"/>
        </w:rPr>
        <w:t>廈門</w:t>
      </w:r>
      <w:r>
        <w:rPr>
          <w:rFonts w:ascii="標楷體" w:eastAsia="標楷體" w:hAnsi="標楷體" w:cs="Arial" w:hint="eastAsia"/>
          <w:b/>
          <w:bCs/>
          <w:color w:val="000000"/>
          <w:sz w:val="28"/>
          <w:szCs w:val="28"/>
        </w:rPr>
        <w:t xml:space="preserve"> </w:t>
      </w:r>
      <w:r w:rsidR="00597801" w:rsidRPr="003D1949">
        <w:rPr>
          <w:rFonts w:ascii="標楷體" w:eastAsia="標楷體" w:hAnsi="標楷體" w:cs="Arial" w:hint="eastAsia"/>
          <w:b/>
          <w:bCs/>
          <w:color w:val="000000"/>
          <w:sz w:val="28"/>
          <w:szCs w:val="28"/>
        </w:rPr>
        <w:t>閩南神韻秀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6"/>
        <w:gridCol w:w="956"/>
        <w:gridCol w:w="4435"/>
        <w:gridCol w:w="3751"/>
      </w:tblGrid>
      <w:tr w:rsidR="00440ACD" w:rsidRPr="000F025B" w:rsidTr="000B1F39">
        <w:tc>
          <w:tcPr>
            <w:tcW w:w="840" w:type="pct"/>
          </w:tcPr>
          <w:p w:rsidR="00440ACD" w:rsidRPr="00FD752D" w:rsidRDefault="00F35F1E" w:rsidP="00F35F1E">
            <w:pPr>
              <w:spacing w:line="0" w:lineRule="atLeast"/>
              <w:rPr>
                <w:rFonts w:ascii="標楷體" w:eastAsia="標楷體" w:hAnsi="標楷體"/>
                <w:b/>
              </w:rPr>
            </w:pPr>
            <w:r w:rsidRPr="00FD752D">
              <w:rPr>
                <w:rFonts w:ascii="標楷體" w:eastAsia="標楷體" w:hAnsi="標楷體" w:cs="Arial" w:hint="eastAsia"/>
                <w:b/>
                <w:bCs/>
                <w:color w:val="000000"/>
                <w:w w:val="90"/>
                <w:szCs w:val="24"/>
              </w:rPr>
              <w:t>【</w:t>
            </w:r>
            <w:r>
              <w:rPr>
                <w:rFonts w:ascii="標楷體" w:eastAsia="標楷體" w:hAnsi="標楷體" w:cs="Arial" w:hint="eastAsia"/>
                <w:b/>
                <w:bCs/>
                <w:color w:val="000000"/>
                <w:w w:val="90"/>
                <w:szCs w:val="24"/>
              </w:rPr>
              <w:t>雲洞巖風景區</w:t>
            </w:r>
            <w:r w:rsidRPr="00FD752D">
              <w:rPr>
                <w:rFonts w:ascii="標楷體" w:eastAsia="標楷體" w:hAnsi="標楷體" w:cs="Arial" w:hint="eastAsia"/>
                <w:b/>
                <w:bCs/>
                <w:color w:val="000000"/>
                <w:w w:val="90"/>
                <w:szCs w:val="24"/>
              </w:rPr>
              <w:t>】</w:t>
            </w:r>
          </w:p>
        </w:tc>
        <w:tc>
          <w:tcPr>
            <w:tcW w:w="4160" w:type="pct"/>
            <w:gridSpan w:val="3"/>
          </w:tcPr>
          <w:p w:rsidR="00440ACD" w:rsidRPr="000E64FB" w:rsidRDefault="00F35F1E" w:rsidP="00381C12">
            <w:pPr>
              <w:spacing w:line="0" w:lineRule="atLeast"/>
              <w:rPr>
                <w:rFonts w:ascii="標楷體" w:eastAsia="標楷體" w:hAnsi="標楷體" w:cs="Arial"/>
                <w:bCs/>
                <w:color w:val="000000"/>
                <w:szCs w:val="24"/>
              </w:rPr>
            </w:pPr>
            <w:r w:rsidRPr="00644711">
              <w:rPr>
                <w:rFonts w:ascii="標楷體" w:eastAsia="標楷體" w:hAnsi="標楷體"/>
              </w:rPr>
              <w:t>因山上有一石洞，天將降雨，雲霧從洞中飛出，雨霽天晴，雲霧又飄回洞里，故名。幾乎全是由各種玲瓏奇特，各具神態的花崗岩石層層叠叠堆砌而成。景區方圓約十華里，山岩突兀，怪石嶙峋，洞壑幽深，象縮小的“山石盆景”，具有千山萬壑之概。</w:t>
            </w:r>
          </w:p>
        </w:tc>
      </w:tr>
      <w:tr w:rsidR="00FC021A" w:rsidRPr="000F025B" w:rsidTr="00B44ACB">
        <w:trPr>
          <w:trHeight w:val="4244"/>
        </w:trPr>
        <w:tc>
          <w:tcPr>
            <w:tcW w:w="840" w:type="pct"/>
          </w:tcPr>
          <w:p w:rsidR="00B44ACB" w:rsidRPr="00A8484E" w:rsidRDefault="00B44ACB" w:rsidP="00B44ACB">
            <w:pPr>
              <w:spacing w:line="0" w:lineRule="atLeast"/>
              <w:rPr>
                <w:rFonts w:ascii="標楷體" w:eastAsia="標楷體" w:hAnsi="標楷體" w:cs="Arial"/>
                <w:b/>
                <w:bCs/>
                <w:color w:val="FF0000"/>
                <w:w w:val="90"/>
                <w:szCs w:val="24"/>
              </w:rPr>
            </w:pPr>
            <w:r w:rsidRPr="00A8484E">
              <w:rPr>
                <w:rFonts w:ascii="標楷體" w:eastAsia="標楷體" w:hAnsi="標楷體" w:cs="Arial" w:hint="eastAsia"/>
                <w:b/>
                <w:bCs/>
                <w:color w:val="FF0000"/>
                <w:szCs w:val="24"/>
              </w:rPr>
              <w:t>世界文化遺產</w:t>
            </w:r>
            <w:r w:rsidRPr="00A8484E">
              <w:rPr>
                <w:rFonts w:ascii="標楷體" w:eastAsia="標楷體" w:hAnsi="標楷體" w:cs="Arial" w:hint="eastAsia"/>
                <w:b/>
                <w:bCs/>
                <w:color w:val="FF0000"/>
                <w:w w:val="90"/>
                <w:szCs w:val="24"/>
              </w:rPr>
              <w:t>【永定客家</w:t>
            </w:r>
          </w:p>
          <w:p w:rsidR="00FC021A" w:rsidRPr="00FD752D" w:rsidRDefault="00B44ACB" w:rsidP="00B44ACB">
            <w:pPr>
              <w:spacing w:line="0" w:lineRule="atLeast"/>
              <w:jc w:val="center"/>
              <w:rPr>
                <w:rFonts w:ascii="標楷體" w:eastAsia="標楷體" w:hAnsi="標楷體"/>
                <w:b/>
              </w:rPr>
            </w:pPr>
            <w:r w:rsidRPr="00A8484E">
              <w:rPr>
                <w:rFonts w:ascii="標楷體" w:eastAsia="標楷體" w:hAnsi="標楷體" w:cs="Arial" w:hint="eastAsia"/>
                <w:b/>
                <w:bCs/>
                <w:color w:val="FF0000"/>
                <w:w w:val="90"/>
                <w:szCs w:val="24"/>
              </w:rPr>
              <w:t>土樓群】</w:t>
            </w:r>
          </w:p>
        </w:tc>
        <w:tc>
          <w:tcPr>
            <w:tcW w:w="4160" w:type="pct"/>
            <w:gridSpan w:val="3"/>
          </w:tcPr>
          <w:p w:rsidR="0029351B" w:rsidRPr="00B44ACB" w:rsidRDefault="00B44ACB" w:rsidP="00B44ACB">
            <w:pPr>
              <w:rPr>
                <w:rFonts w:ascii="標楷體" w:eastAsia="標楷體" w:hAnsi="標楷體"/>
              </w:rPr>
            </w:pPr>
            <w:r w:rsidRPr="00A8484E">
              <w:rPr>
                <w:rFonts w:ascii="標楷體" w:eastAsia="標楷體" w:hAnsi="標楷體" w:cs="Arial" w:hint="eastAsia"/>
                <w:bCs/>
                <w:color w:val="FF0000"/>
                <w:szCs w:val="24"/>
              </w:rPr>
              <w:t>永定客家土樓是世界上獨一無二、神化般的民居建築奇葩，以歷史悠久、風格獨特、規模宏大、結構精巧、功能齊全、內涵豐富而聞名於世，在中國傳統古民居建築中獨樹一幟，被譽為“東方文明的一顆璀燦明珠”。【高北土樓群】是福建土樓世界文化遺產精華之一，是永定土樓的代表作。景區裏有“圓樓之王”美譽的承啟樓和歷史悠久的五雲樓、世澤樓以及有“博士樓”之稱的僑福樓等土樓，眾土樓和大自然融為一體，呈現一派美妙無比的田園風光。</w:t>
            </w:r>
            <w:r w:rsidR="00FC021A" w:rsidRPr="00FD752D">
              <w:rPr>
                <w:rFonts w:ascii="標楷體" w:eastAsia="標楷體" w:hAnsi="標楷體" w:cs="Arial" w:hint="eastAsia"/>
                <w:bCs/>
                <w:color w:val="000000"/>
                <w:szCs w:val="24"/>
              </w:rPr>
              <w:t>隨後前往</w:t>
            </w:r>
            <w:r w:rsidR="00FC021A" w:rsidRPr="00FD752D">
              <w:rPr>
                <w:rFonts w:ascii="標楷體" w:eastAsia="標楷體" w:hAnsi="標楷體" w:cs="Arial" w:hint="eastAsia"/>
                <w:b/>
                <w:bCs/>
                <w:color w:val="000000"/>
                <w:szCs w:val="24"/>
              </w:rPr>
              <w:t>【茶博物館】</w:t>
            </w:r>
            <w:r w:rsidR="00FC021A" w:rsidRPr="00FD752D">
              <w:rPr>
                <w:rFonts w:ascii="標楷體" w:eastAsia="標楷體" w:hAnsi="標楷體" w:cs="Arial" w:hint="eastAsia"/>
                <w:bCs/>
                <w:color w:val="000000"/>
                <w:szCs w:val="24"/>
              </w:rPr>
              <w:t>，品嚐精美茶點。</w:t>
            </w:r>
            <w:r>
              <w:rPr>
                <w:rFonts w:ascii="標楷體" w:eastAsia="標楷體" w:hAnsi="標楷體" w:cs="Arial"/>
                <w:bCs/>
                <w:noProof/>
                <w:color w:val="000000"/>
                <w:szCs w:val="24"/>
              </w:rPr>
              <w:drawing>
                <wp:inline distT="0" distB="0" distL="0" distR="0">
                  <wp:extent cx="1790700" cy="1162050"/>
                  <wp:effectExtent l="19050" t="0" r="0" b="0"/>
                  <wp:docPr id="19" name="圖片 16" descr="0810-FJS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10-FJS (17).jpg"/>
                          <pic:cNvPicPr/>
                        </pic:nvPicPr>
                        <pic:blipFill>
                          <a:blip r:embed="rId21" cstate="print"/>
                          <a:srcRect l="3472" t="3623" r="3465" b="7971"/>
                          <a:stretch>
                            <a:fillRect/>
                          </a:stretch>
                        </pic:blipFill>
                        <pic:spPr>
                          <a:xfrm>
                            <a:off x="0" y="0"/>
                            <a:ext cx="1790700" cy="1162050"/>
                          </a:xfrm>
                          <a:prstGeom prst="rect">
                            <a:avLst/>
                          </a:prstGeom>
                        </pic:spPr>
                      </pic:pic>
                    </a:graphicData>
                  </a:graphic>
                </wp:inline>
              </w:drawing>
            </w:r>
            <w:r>
              <w:rPr>
                <w:rFonts w:ascii="標楷體" w:eastAsia="標楷體" w:hAnsi="標楷體" w:cs="Arial"/>
                <w:bCs/>
                <w:noProof/>
                <w:color w:val="000000"/>
                <w:szCs w:val="24"/>
              </w:rPr>
              <w:drawing>
                <wp:inline distT="0" distB="0" distL="0" distR="0">
                  <wp:extent cx="1724025" cy="1152525"/>
                  <wp:effectExtent l="19050" t="0" r="9525" b="0"/>
                  <wp:docPr id="20" name="圖片 15" descr="1105527chk4qy4kfpyxysf.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1105527chk4qy4kfpyxysf.jpg"/>
                          <pic:cNvPicPr preferRelativeResize="0"/>
                        </pic:nvPicPr>
                        <pic:blipFill>
                          <a:blip r:embed="rId22" cstate="print"/>
                          <a:stretch>
                            <a:fillRect/>
                          </a:stretch>
                        </pic:blipFill>
                        <pic:spPr>
                          <a:xfrm>
                            <a:off x="0" y="0"/>
                            <a:ext cx="1727248" cy="1154679"/>
                          </a:xfrm>
                          <a:prstGeom prst="rect">
                            <a:avLst/>
                          </a:prstGeom>
                        </pic:spPr>
                      </pic:pic>
                    </a:graphicData>
                  </a:graphic>
                </wp:inline>
              </w:drawing>
            </w:r>
            <w:r>
              <w:rPr>
                <w:rFonts w:ascii="標楷體" w:eastAsia="標楷體" w:hAnsi="標楷體" w:cs="Arial" w:hint="eastAsia"/>
                <w:bCs/>
                <w:noProof/>
                <w:color w:val="000000"/>
                <w:szCs w:val="24"/>
              </w:rPr>
              <w:drawing>
                <wp:inline distT="0" distB="0" distL="0" distR="0">
                  <wp:extent cx="1847850" cy="1152525"/>
                  <wp:effectExtent l="19050" t="0" r="0" b="0"/>
                  <wp:docPr id="21" name="圖片 17" descr="800px-初溪土楼群.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800px-初溪土楼群.jpg"/>
                          <pic:cNvPicPr/>
                        </pic:nvPicPr>
                        <pic:blipFill>
                          <a:blip r:embed="rId23" cstate="print"/>
                          <a:stretch>
                            <a:fillRect/>
                          </a:stretch>
                        </pic:blipFill>
                        <pic:spPr>
                          <a:xfrm>
                            <a:off x="0" y="0"/>
                            <a:ext cx="1853262" cy="1155900"/>
                          </a:xfrm>
                          <a:prstGeom prst="rect">
                            <a:avLst/>
                          </a:prstGeom>
                        </pic:spPr>
                      </pic:pic>
                    </a:graphicData>
                  </a:graphic>
                </wp:inline>
              </w:drawing>
            </w:r>
          </w:p>
        </w:tc>
      </w:tr>
      <w:tr w:rsidR="00FC021A" w:rsidRPr="000F025B" w:rsidTr="000B1F39">
        <w:tc>
          <w:tcPr>
            <w:tcW w:w="840" w:type="pct"/>
          </w:tcPr>
          <w:p w:rsidR="00FC021A" w:rsidRPr="000F025B" w:rsidRDefault="00FC021A" w:rsidP="000B1F39">
            <w:pPr>
              <w:spacing w:line="0" w:lineRule="atLeast"/>
              <w:rPr>
                <w:rFonts w:ascii="標楷體" w:eastAsia="標楷體" w:hAnsi="標楷體" w:cs="Arial"/>
                <w:b/>
                <w:bCs/>
                <w:color w:val="000000"/>
                <w:szCs w:val="24"/>
              </w:rPr>
            </w:pPr>
            <w:r w:rsidRPr="000F025B">
              <w:rPr>
                <w:rFonts w:ascii="標楷體" w:eastAsia="標楷體" w:hAnsi="標楷體" w:cs="Arial" w:hint="eastAsia"/>
                <w:b/>
                <w:bCs/>
                <w:color w:val="000000"/>
                <w:szCs w:val="24"/>
              </w:rPr>
              <w:t>【閩南神韻秀】</w:t>
            </w:r>
          </w:p>
        </w:tc>
        <w:tc>
          <w:tcPr>
            <w:tcW w:w="4160" w:type="pct"/>
            <w:gridSpan w:val="3"/>
          </w:tcPr>
          <w:p w:rsidR="00FC021A" w:rsidRPr="000F025B" w:rsidRDefault="00FC021A" w:rsidP="00440ACD">
            <w:pPr>
              <w:spacing w:line="0" w:lineRule="atLeast"/>
              <w:rPr>
                <w:rFonts w:ascii="標楷體" w:eastAsia="標楷體" w:hAnsi="標楷體" w:cs="Arial"/>
                <w:bCs/>
                <w:color w:val="000000"/>
                <w:szCs w:val="24"/>
              </w:rPr>
            </w:pPr>
            <w:r w:rsidRPr="000F025B">
              <w:rPr>
                <w:rFonts w:ascii="標楷體" w:eastAsia="標楷體" w:hAnsi="標楷體" w:cs="Arial" w:hint="eastAsia"/>
                <w:bCs/>
                <w:color w:val="000000"/>
                <w:szCs w:val="24"/>
              </w:rPr>
              <w:t>是一台以閩台文化為核心主題，展現閩台文化歷史淵源和豐富內涵的風情詩畫劇。該劇以嶄新的藝術構思，在傳承閩南地方文化的同時，運用了高科技的舞美、燈光、音樂、影像等手段，使傳統和現代有機結合，使藝術性、觀賞性和參與性和諧統一。</w:t>
            </w:r>
          </w:p>
        </w:tc>
      </w:tr>
      <w:tr w:rsidR="00FC021A" w:rsidRPr="000F025B" w:rsidTr="000B1F39">
        <w:tc>
          <w:tcPr>
            <w:tcW w:w="1275" w:type="pct"/>
            <w:gridSpan w:val="2"/>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2018"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 xml:space="preserve">午餐：客家美食 </w:t>
            </w:r>
            <w:r w:rsidRPr="00935438">
              <w:rPr>
                <w:rFonts w:ascii="標楷體" w:eastAsia="標楷體" w:hAnsi="標楷體" w:hint="eastAsia"/>
                <w:b/>
                <w:w w:val="80"/>
                <w:sz w:val="28"/>
                <w:szCs w:val="28"/>
              </w:rPr>
              <w:t>( 贈送客家米酒一杯 )</w:t>
            </w:r>
          </w:p>
        </w:tc>
        <w:tc>
          <w:tcPr>
            <w:tcW w:w="1707" w:type="pct"/>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晚餐：鷺島風味</w:t>
            </w:r>
          </w:p>
        </w:tc>
      </w:tr>
      <w:tr w:rsidR="00FC021A" w:rsidRPr="000F025B" w:rsidTr="000B1F39">
        <w:tc>
          <w:tcPr>
            <w:tcW w:w="5000" w:type="pct"/>
            <w:gridSpan w:val="4"/>
          </w:tcPr>
          <w:p w:rsidR="00FC021A" w:rsidRPr="00935438" w:rsidRDefault="00FC021A"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lastRenderedPageBreak/>
              <w:t>住宿：國際品牌★★★★★艾美酒店或</w:t>
            </w:r>
            <w:r>
              <w:rPr>
                <w:rFonts w:ascii="標楷體" w:eastAsia="標楷體" w:hAnsi="標楷體" w:hint="eastAsia"/>
                <w:b/>
                <w:sz w:val="28"/>
                <w:szCs w:val="28"/>
              </w:rPr>
              <w:t>逸林希爾頓</w:t>
            </w:r>
            <w:r w:rsidRPr="00935438">
              <w:rPr>
                <w:rFonts w:ascii="標楷體" w:eastAsia="標楷體" w:hAnsi="標楷體" w:hint="eastAsia"/>
                <w:b/>
                <w:sz w:val="28"/>
                <w:szCs w:val="28"/>
              </w:rPr>
              <w:t>酒店或同級</w:t>
            </w:r>
          </w:p>
          <w:p w:rsidR="00FC021A" w:rsidRPr="004A691F" w:rsidRDefault="00FC021A" w:rsidP="000B1F39">
            <w:pPr>
              <w:spacing w:line="0" w:lineRule="atLeast"/>
              <w:rPr>
                <w:rFonts w:ascii="標楷體" w:eastAsia="標楷體" w:hAnsi="標楷體"/>
                <w:b/>
                <w:sz w:val="20"/>
                <w:szCs w:val="20"/>
              </w:rPr>
            </w:pPr>
            <w:r w:rsidRPr="004A691F">
              <w:rPr>
                <w:rFonts w:hint="eastAsia"/>
                <w:b/>
                <w:w w:val="85"/>
                <w:sz w:val="20"/>
                <w:szCs w:val="20"/>
              </w:rPr>
              <w:t>※艾美酒店如遇大型會議政府徵收客房或滿房，將以同等級國際品牌★★★★★</w:t>
            </w:r>
            <w:r w:rsidR="00F66EE4" w:rsidRPr="004A691F">
              <w:rPr>
                <w:rFonts w:hint="eastAsia"/>
                <w:b/>
                <w:w w:val="85"/>
                <w:sz w:val="20"/>
                <w:szCs w:val="20"/>
              </w:rPr>
              <w:t>逸林希爾頓酒店或</w:t>
            </w:r>
            <w:r w:rsidR="004A691F" w:rsidRPr="004A691F">
              <w:rPr>
                <w:rFonts w:hint="eastAsia"/>
                <w:b/>
                <w:w w:val="85"/>
                <w:sz w:val="20"/>
                <w:szCs w:val="20"/>
              </w:rPr>
              <w:t>喜來登酒店或</w:t>
            </w:r>
            <w:r w:rsidRPr="004A691F">
              <w:rPr>
                <w:rFonts w:hint="eastAsia"/>
                <w:b/>
                <w:w w:val="85"/>
                <w:sz w:val="20"/>
                <w:szCs w:val="20"/>
              </w:rPr>
              <w:t>同級酒店替換之，敬請見諒。</w:t>
            </w:r>
          </w:p>
        </w:tc>
      </w:tr>
    </w:tbl>
    <w:p w:rsidR="00597801" w:rsidRPr="00935438" w:rsidRDefault="00597801" w:rsidP="00597801">
      <w:pPr>
        <w:pStyle w:val="a3"/>
        <w:numPr>
          <w:ilvl w:val="0"/>
          <w:numId w:val="1"/>
        </w:numPr>
        <w:spacing w:line="300" w:lineRule="exact"/>
        <w:ind w:leftChars="0"/>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廈門南普陀</w:t>
      </w:r>
      <w:r w:rsidR="00226C26">
        <w:rPr>
          <w:rFonts w:ascii="標楷體" w:eastAsia="標楷體" w:hAnsi="標楷體" w:cs="Arial" w:hint="eastAsia"/>
          <w:b/>
          <w:bCs/>
          <w:color w:val="000000"/>
          <w:sz w:val="28"/>
          <w:szCs w:val="28"/>
        </w:rPr>
        <w:t>寺</w:t>
      </w:r>
      <w:r w:rsidRPr="00935438">
        <w:rPr>
          <w:rFonts w:ascii="標楷體" w:eastAsia="標楷體" w:hAnsi="標楷體" w:cs="Arial" w:hint="eastAsia"/>
          <w:b/>
          <w:bCs/>
          <w:color w:val="000000"/>
          <w:sz w:val="28"/>
          <w:szCs w:val="28"/>
        </w:rPr>
        <w:t>、乘渡輪至鼓浪嶼島上漫步萬國建築 日本領事館、美國領事館、</w:t>
      </w:r>
    </w:p>
    <w:p w:rsidR="00597801" w:rsidRPr="00935438" w:rsidRDefault="00597801" w:rsidP="00597801">
      <w:pPr>
        <w:pStyle w:val="a3"/>
        <w:spacing w:line="300" w:lineRule="exact"/>
        <w:ind w:leftChars="0" w:left="885"/>
        <w:rPr>
          <w:rFonts w:ascii="標楷體" w:eastAsia="標楷體" w:hAnsi="標楷體" w:cs="Arial"/>
          <w:b/>
          <w:bCs/>
          <w:color w:val="000000"/>
          <w:sz w:val="28"/>
          <w:szCs w:val="28"/>
        </w:rPr>
      </w:pPr>
      <w:r w:rsidRPr="00935438">
        <w:rPr>
          <w:rFonts w:ascii="標楷體" w:eastAsia="標楷體" w:hAnsi="標楷體" w:cs="Arial" w:hint="eastAsia"/>
          <w:b/>
          <w:bCs/>
          <w:color w:val="000000"/>
          <w:sz w:val="28"/>
          <w:szCs w:val="28"/>
        </w:rPr>
        <w:t xml:space="preserve">  </w:t>
      </w:r>
      <w:r>
        <w:rPr>
          <w:rFonts w:ascii="標楷體" w:eastAsia="標楷體" w:hAnsi="標楷體" w:cs="Arial" w:hint="eastAsia"/>
          <w:b/>
          <w:bCs/>
          <w:color w:val="000000"/>
          <w:sz w:val="28"/>
          <w:szCs w:val="28"/>
        </w:rPr>
        <w:t xml:space="preserve"> </w:t>
      </w:r>
      <w:r w:rsidRPr="00935438">
        <w:rPr>
          <w:rFonts w:ascii="標楷體" w:eastAsia="標楷體" w:hAnsi="標楷體" w:cs="Arial" w:hint="eastAsia"/>
          <w:b/>
          <w:bCs/>
          <w:color w:val="000000"/>
          <w:sz w:val="28"/>
          <w:szCs w:val="28"/>
        </w:rPr>
        <w:t>天主教堂 - 金門</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8"/>
        <w:gridCol w:w="1378"/>
        <w:gridCol w:w="4099"/>
        <w:gridCol w:w="3663"/>
      </w:tblGrid>
      <w:tr w:rsidR="00597801" w:rsidRPr="000F025B" w:rsidTr="000B1F39">
        <w:tc>
          <w:tcPr>
            <w:tcW w:w="841" w:type="pct"/>
          </w:tcPr>
          <w:p w:rsidR="00597801" w:rsidRPr="000F025B" w:rsidRDefault="00597801" w:rsidP="000B1F39">
            <w:pPr>
              <w:spacing w:line="0" w:lineRule="atLeast"/>
              <w:rPr>
                <w:rFonts w:ascii="標楷體" w:eastAsia="標楷體" w:hAnsi="標楷體"/>
                <w:b/>
              </w:rPr>
            </w:pPr>
            <w:r w:rsidRPr="000F025B">
              <w:rPr>
                <w:rFonts w:ascii="標楷體" w:eastAsia="標楷體" w:hAnsi="標楷體" w:cs="Arial" w:hint="eastAsia"/>
                <w:b/>
                <w:bCs/>
                <w:color w:val="000000"/>
                <w:szCs w:val="24"/>
              </w:rPr>
              <w:t>【南普陀寺】</w:t>
            </w:r>
          </w:p>
        </w:tc>
        <w:tc>
          <w:tcPr>
            <w:tcW w:w="4159" w:type="pct"/>
            <w:gridSpan w:val="3"/>
          </w:tcPr>
          <w:p w:rsidR="00597801" w:rsidRPr="000F025B" w:rsidRDefault="00597801" w:rsidP="000B1F39">
            <w:pPr>
              <w:spacing w:line="0" w:lineRule="atLeast"/>
              <w:rPr>
                <w:rFonts w:ascii="標楷體" w:eastAsia="標楷體" w:hAnsi="標楷體"/>
                <w:b/>
              </w:rPr>
            </w:pPr>
            <w:r w:rsidRPr="000F025B">
              <w:rPr>
                <w:rFonts w:ascii="標楷體" w:eastAsia="標楷體" w:hAnsi="標楷體" w:cs="Arial" w:hint="eastAsia"/>
                <w:bCs/>
                <w:color w:val="000000"/>
                <w:szCs w:val="24"/>
              </w:rPr>
              <w:t>寺廟建於明代永樂年間(1403-1424年)，明末（1628年）毀於兵火。清康熙二十三年，靖海侯施琅將軍重建，寺院是奉觀音菩薩。此廟建築依傍山勢，層層托高，莊嚴肅穆。五老峰山下的千年古剎，與廈門大學相鄰。始建於唐代，由於該寺以奉祀觀音為主，又在我國佛教四大名山之</w:t>
            </w:r>
            <w:r>
              <w:rPr>
                <w:rFonts w:ascii="標楷體" w:eastAsia="標楷體" w:hAnsi="標楷體" w:cs="Arial" w:hint="eastAsia"/>
                <w:bCs/>
                <w:color w:val="000000"/>
                <w:szCs w:val="24"/>
              </w:rPr>
              <w:t>一的</w:t>
            </w:r>
            <w:r w:rsidRPr="000F025B">
              <w:rPr>
                <w:rFonts w:ascii="標楷體" w:eastAsia="標楷體" w:hAnsi="標楷體" w:cs="Arial" w:hint="eastAsia"/>
                <w:bCs/>
                <w:color w:val="000000"/>
                <w:szCs w:val="24"/>
              </w:rPr>
              <w:t>浙江普陀山之南，故稱南普陀。</w:t>
            </w:r>
          </w:p>
        </w:tc>
      </w:tr>
      <w:tr w:rsidR="00597801" w:rsidRPr="000F025B" w:rsidTr="000B1F39">
        <w:tc>
          <w:tcPr>
            <w:tcW w:w="841" w:type="pct"/>
          </w:tcPr>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乘渡輪</w:t>
            </w:r>
          </w:p>
          <w:p w:rsidR="00597801" w:rsidRDefault="00597801" w:rsidP="000B1F39">
            <w:pPr>
              <w:spacing w:line="0" w:lineRule="atLeast"/>
              <w:rPr>
                <w:rFonts w:ascii="標楷體" w:eastAsia="標楷體" w:hAnsi="標楷體" w:cs="Arial"/>
                <w:b/>
                <w:bCs/>
                <w:color w:val="000000"/>
                <w:sz w:val="26"/>
                <w:szCs w:val="26"/>
              </w:rPr>
            </w:pPr>
            <w:r>
              <w:rPr>
                <w:rFonts w:ascii="標楷體" w:eastAsia="標楷體" w:hAnsi="標楷體" w:cs="Arial" w:hint="eastAsia"/>
                <w:b/>
                <w:bCs/>
                <w:color w:val="000000"/>
                <w:sz w:val="26"/>
                <w:szCs w:val="26"/>
              </w:rPr>
              <w:t xml:space="preserve">    </w:t>
            </w:r>
            <w:r w:rsidRPr="00B1786D">
              <w:rPr>
                <w:rFonts w:ascii="標楷體" w:eastAsia="標楷體" w:hAnsi="標楷體" w:cs="Arial" w:hint="eastAsia"/>
                <w:b/>
                <w:bCs/>
                <w:color w:val="000000"/>
                <w:sz w:val="26"/>
                <w:szCs w:val="26"/>
              </w:rPr>
              <w:t>至</w:t>
            </w:r>
          </w:p>
          <w:p w:rsidR="00597801" w:rsidRPr="000F025B" w:rsidRDefault="00597801" w:rsidP="000B1F39">
            <w:pPr>
              <w:spacing w:line="0" w:lineRule="atLeast"/>
              <w:rPr>
                <w:rFonts w:ascii="標楷體" w:eastAsia="標楷體" w:hAnsi="標楷體" w:cs="Arial"/>
                <w:b/>
                <w:bCs/>
                <w:color w:val="000000"/>
                <w:szCs w:val="24"/>
              </w:rPr>
            </w:pPr>
            <w:r>
              <w:rPr>
                <w:rFonts w:ascii="標楷體" w:eastAsia="標楷體" w:hAnsi="標楷體" w:cs="Arial" w:hint="eastAsia"/>
                <w:b/>
                <w:bCs/>
                <w:color w:val="000000"/>
                <w:szCs w:val="24"/>
              </w:rPr>
              <w:t xml:space="preserve"> </w:t>
            </w:r>
            <w:r w:rsidRPr="000F025B">
              <w:rPr>
                <w:rFonts w:ascii="標楷體" w:eastAsia="標楷體" w:hAnsi="標楷體" w:cs="Arial" w:hint="eastAsia"/>
                <w:b/>
                <w:bCs/>
                <w:color w:val="000000"/>
                <w:szCs w:val="24"/>
              </w:rPr>
              <w:t>【鼓浪嶼】</w:t>
            </w:r>
          </w:p>
        </w:tc>
        <w:tc>
          <w:tcPr>
            <w:tcW w:w="4159" w:type="pct"/>
            <w:gridSpan w:val="3"/>
          </w:tcPr>
          <w:p w:rsidR="00597801" w:rsidRPr="000F025B" w:rsidRDefault="00597801" w:rsidP="000B1F39">
            <w:pPr>
              <w:pStyle w:val="a3"/>
              <w:spacing w:line="300" w:lineRule="exact"/>
              <w:ind w:leftChars="0" w:left="0"/>
              <w:rPr>
                <w:rFonts w:ascii="標楷體" w:eastAsia="標楷體" w:hAnsi="標楷體" w:cs="Arial"/>
                <w:bCs/>
                <w:color w:val="000000"/>
                <w:szCs w:val="24"/>
              </w:rPr>
            </w:pPr>
            <w:r w:rsidRPr="007D1D8E">
              <w:rPr>
                <w:rFonts w:ascii="標楷體" w:eastAsia="標楷體" w:hAnsi="標楷體" w:cs="Arial" w:hint="eastAsia"/>
                <w:bCs/>
                <w:color w:val="000000"/>
                <w:sz w:val="26"/>
                <w:szCs w:val="26"/>
              </w:rPr>
              <w:t>乘渡輪至</w:t>
            </w:r>
            <w:r w:rsidRPr="007D1D8E">
              <w:rPr>
                <w:rFonts w:ascii="標楷體" w:eastAsia="標楷體" w:hAnsi="標楷體" w:cs="Arial" w:hint="eastAsia"/>
                <w:bCs/>
                <w:color w:val="000000"/>
                <w:szCs w:val="24"/>
              </w:rPr>
              <w:t>鼓浪嶼島</w:t>
            </w:r>
            <w:r w:rsidRPr="000F025B">
              <w:rPr>
                <w:rFonts w:ascii="標楷體" w:eastAsia="標楷體" w:hAnsi="標楷體" w:cs="Arial" w:hint="eastAsia"/>
                <w:bCs/>
                <w:color w:val="000000"/>
                <w:szCs w:val="24"/>
              </w:rPr>
              <w:t>上海岸線蜿蜒曲折，坡綏沙細的天然海濱浴場環布四周，鼓浪嶼屬亞熱帶海洋性季風氣候，島上90多科4000餘種植物常年鬱鬱蔥蔥，鳥語花香，空氣清新。小島完好地保留著許多具有中外各種建築風格的建築物，有中國傳統的飛簷翹角的廟宇，有閩南風格的院落平房，有中完合壁的八卦樓，有小巧玲瓏的日本屋舍，也有19世紀歐陸風格的原西方國家的領事館，有【萬國建築博覽會】之譽</w:t>
            </w:r>
            <w:r>
              <w:rPr>
                <w:rFonts w:ascii="標楷體" w:eastAsia="標楷體" w:hAnsi="標楷體" w:cs="Arial" w:hint="eastAsia"/>
                <w:bCs/>
                <w:color w:val="000000"/>
                <w:szCs w:val="24"/>
              </w:rPr>
              <w:t>，</w:t>
            </w:r>
            <w:r w:rsidRPr="00CB12D6">
              <w:rPr>
                <w:rFonts w:ascii="標楷體" w:eastAsia="標楷體" w:hAnsi="標楷體" w:cs="Arial" w:hint="eastAsia"/>
                <w:bCs/>
                <w:color w:val="000000"/>
                <w:sz w:val="26"/>
                <w:szCs w:val="26"/>
              </w:rPr>
              <w:t>漫步萬國建築 日本領事館、美國領事館、天主教堂</w:t>
            </w:r>
            <w:r>
              <w:rPr>
                <w:rFonts w:ascii="標楷體" w:eastAsia="標楷體" w:hAnsi="標楷體" w:cs="Arial" w:hint="eastAsia"/>
                <w:bCs/>
                <w:color w:val="000000"/>
                <w:sz w:val="26"/>
                <w:szCs w:val="26"/>
              </w:rPr>
              <w:t>，風景非常優美浪漫</w:t>
            </w:r>
            <w:r w:rsidRPr="00CB12D6">
              <w:rPr>
                <w:rFonts w:ascii="標楷體" w:eastAsia="標楷體" w:hAnsi="標楷體" w:cs="Arial" w:hint="eastAsia"/>
                <w:bCs/>
                <w:color w:val="000000"/>
                <w:szCs w:val="24"/>
              </w:rPr>
              <w:t xml:space="preserve">。                          </w:t>
            </w:r>
          </w:p>
        </w:tc>
      </w:tr>
      <w:tr w:rsidR="00597801" w:rsidRPr="000F025B" w:rsidTr="000B1F39">
        <w:tc>
          <w:tcPr>
            <w:tcW w:w="1468"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865"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午餐：龍鮑翅風味</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晚餐：金門高粱酒風味</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w w:val="85"/>
                <w:sz w:val="28"/>
                <w:szCs w:val="28"/>
              </w:rPr>
            </w:pPr>
            <w:r w:rsidRPr="00935438">
              <w:rPr>
                <w:rFonts w:ascii="標楷體" w:eastAsia="標楷體" w:hAnsi="標楷體" w:hint="eastAsia"/>
                <w:b/>
                <w:sz w:val="28"/>
                <w:szCs w:val="28"/>
              </w:rPr>
              <w:t>住宿：金門最新★★★★★金湖酒店或同級</w:t>
            </w:r>
          </w:p>
        </w:tc>
      </w:tr>
    </w:tbl>
    <w:p w:rsidR="00597801" w:rsidRPr="00A5463F" w:rsidRDefault="00597801" w:rsidP="00597801">
      <w:pPr>
        <w:pStyle w:val="a3"/>
        <w:numPr>
          <w:ilvl w:val="0"/>
          <w:numId w:val="1"/>
        </w:numPr>
        <w:spacing w:line="300" w:lineRule="exact"/>
        <w:ind w:leftChars="0"/>
        <w:rPr>
          <w:rFonts w:ascii="標楷體" w:eastAsia="標楷體" w:hAnsi="標楷體" w:cs="Arial"/>
          <w:b/>
          <w:bCs/>
          <w:color w:val="000000" w:themeColor="text1"/>
          <w:sz w:val="28"/>
          <w:szCs w:val="28"/>
        </w:rPr>
      </w:pPr>
      <w:r w:rsidRPr="00935438">
        <w:rPr>
          <w:rFonts w:ascii="標楷體" w:eastAsia="標楷體" w:hAnsi="標楷體" w:cs="Arial" w:hint="eastAsia"/>
          <w:b/>
          <w:bCs/>
          <w:color w:val="000000"/>
          <w:sz w:val="28"/>
          <w:szCs w:val="28"/>
        </w:rPr>
        <w:t xml:space="preserve"> 金門莒光</w:t>
      </w:r>
      <w:r w:rsidRPr="00A5463F">
        <w:rPr>
          <w:rFonts w:ascii="標楷體" w:eastAsia="標楷體" w:hAnsi="標楷體" w:cs="Arial" w:hint="eastAsia"/>
          <w:b/>
          <w:bCs/>
          <w:color w:val="000000" w:themeColor="text1"/>
          <w:sz w:val="28"/>
          <w:szCs w:val="28"/>
        </w:rPr>
        <w:t>樓、</w:t>
      </w:r>
      <w:r w:rsidR="003E30F3" w:rsidRPr="00A5463F">
        <w:rPr>
          <w:rFonts w:ascii="標楷體" w:eastAsia="標楷體" w:hAnsi="標楷體" w:cs="Arial" w:hint="eastAsia"/>
          <w:b/>
          <w:bCs/>
          <w:color w:val="000000" w:themeColor="text1"/>
          <w:sz w:val="28"/>
          <w:szCs w:val="28"/>
        </w:rPr>
        <w:t>水頭村古聚落</w:t>
      </w:r>
      <w:r w:rsidRPr="00A5463F">
        <w:rPr>
          <w:rFonts w:ascii="標楷體" w:eastAsia="標楷體" w:hAnsi="標楷體" w:cs="Arial" w:hint="eastAsia"/>
          <w:b/>
          <w:bCs/>
          <w:color w:val="000000" w:themeColor="text1"/>
          <w:sz w:val="28"/>
          <w:szCs w:val="28"/>
        </w:rPr>
        <w:t xml:space="preserve">、麵線、一條根、貢糖 </w:t>
      </w:r>
      <w:r w:rsidRPr="00A5463F">
        <w:rPr>
          <w:rFonts w:ascii="標楷體" w:eastAsia="標楷體" w:hAnsi="標楷體" w:cs="Arial"/>
          <w:b/>
          <w:bCs/>
          <w:color w:val="000000" w:themeColor="text1"/>
          <w:sz w:val="28"/>
          <w:szCs w:val="28"/>
        </w:rPr>
        <w:t>/</w:t>
      </w:r>
      <w:r w:rsidRPr="00A5463F">
        <w:rPr>
          <w:rFonts w:ascii="標楷體" w:eastAsia="標楷體" w:hAnsi="標楷體" w:cs="Arial" w:hint="eastAsia"/>
          <w:b/>
          <w:bCs/>
          <w:color w:val="000000" w:themeColor="text1"/>
          <w:sz w:val="28"/>
          <w:szCs w:val="28"/>
        </w:rPr>
        <w:t xml:space="preserve"> 台北</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49"/>
        <w:gridCol w:w="1813"/>
        <w:gridCol w:w="3663"/>
        <w:gridCol w:w="3663"/>
      </w:tblGrid>
      <w:tr w:rsidR="00597801" w:rsidRPr="00A5463F" w:rsidTr="000B1F39">
        <w:tc>
          <w:tcPr>
            <w:tcW w:w="841" w:type="pct"/>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【莒光樓】</w:t>
            </w:r>
          </w:p>
        </w:tc>
        <w:tc>
          <w:tcPr>
            <w:tcW w:w="4159" w:type="pct"/>
            <w:gridSpan w:val="3"/>
          </w:tcPr>
          <w:p w:rsidR="00597801" w:rsidRPr="00A5463F" w:rsidRDefault="00597801"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金門地標建築建於民國41年，為了表彰在金門歷次戰役中英勇官兵之事蹟而建立。莒光樓是一棟仿古宮殿式的建築，其樓之外貌曾被採用於中華民國郵票之上，因而揚名國際，吸引不少外來遊客觀光。</w:t>
            </w:r>
          </w:p>
        </w:tc>
      </w:tr>
      <w:tr w:rsidR="00597801" w:rsidRPr="00A5463F" w:rsidTr="000B1F39">
        <w:tc>
          <w:tcPr>
            <w:tcW w:w="841" w:type="pct"/>
          </w:tcPr>
          <w:p w:rsidR="00597801" w:rsidRPr="00A5463F" w:rsidRDefault="003E30F3" w:rsidP="003E30F3">
            <w:pPr>
              <w:spacing w:line="0" w:lineRule="atLeast"/>
              <w:ind w:left="721" w:hangingChars="300" w:hanging="721"/>
              <w:rPr>
                <w:rFonts w:ascii="標楷體" w:eastAsia="標楷體" w:hAnsi="標楷體"/>
                <w:b/>
                <w:color w:val="000000" w:themeColor="text1"/>
              </w:rPr>
            </w:pPr>
            <w:r w:rsidRPr="00A5463F">
              <w:rPr>
                <w:rFonts w:ascii="標楷體" w:eastAsia="標楷體" w:hAnsi="標楷體" w:cs="Arial" w:hint="eastAsia"/>
                <w:b/>
                <w:bCs/>
                <w:color w:val="000000" w:themeColor="text1"/>
                <w:szCs w:val="24"/>
              </w:rPr>
              <w:t>【水頭村    古聚落】</w:t>
            </w:r>
          </w:p>
        </w:tc>
        <w:tc>
          <w:tcPr>
            <w:tcW w:w="4159" w:type="pct"/>
            <w:gridSpan w:val="3"/>
          </w:tcPr>
          <w:p w:rsidR="00597801" w:rsidRPr="00A5463F" w:rsidRDefault="003E30F3" w:rsidP="000B1F39">
            <w:pPr>
              <w:spacing w:line="0" w:lineRule="atLeast"/>
              <w:rPr>
                <w:rFonts w:ascii="標楷體" w:eastAsia="標楷體" w:hAnsi="標楷體"/>
                <w:b/>
                <w:color w:val="000000" w:themeColor="text1"/>
              </w:rPr>
            </w:pPr>
            <w:r w:rsidRPr="00A5463F">
              <w:rPr>
                <w:rFonts w:ascii="標楷體" w:eastAsia="標楷體" w:hAnsi="標楷體" w:cs="Arial" w:hint="eastAsia"/>
                <w:bCs/>
                <w:color w:val="000000" w:themeColor="text1"/>
                <w:szCs w:val="24"/>
              </w:rPr>
              <w:t>水頭村係金門國家公園範圍內七個重要傳統聚落之一，該村因為臨近廈門的地緣之故，在清末五口通商後，到民國30年代間，因地利之便往南洋的移民越來越多；出外經商致富的僑民，紛紛僑匯回鄉蓋「番仔樓」，受此風潮影響，形成水頭村傳統閩南式建築與洋樓中西合璧的特殊地域風格，是一個美麗且富魅力的聚落。</w:t>
            </w:r>
          </w:p>
        </w:tc>
      </w:tr>
      <w:tr w:rsidR="00597801" w:rsidRPr="000F025B" w:rsidTr="000B1F39">
        <w:tc>
          <w:tcPr>
            <w:tcW w:w="1666" w:type="pct"/>
            <w:gridSpan w:val="2"/>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早餐：酒店內</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午餐：X</w:t>
            </w:r>
          </w:p>
        </w:tc>
        <w:tc>
          <w:tcPr>
            <w:tcW w:w="1667" w:type="pct"/>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晚餐：X</w:t>
            </w:r>
          </w:p>
        </w:tc>
      </w:tr>
      <w:tr w:rsidR="00597801" w:rsidRPr="000F025B" w:rsidTr="000B1F39">
        <w:tc>
          <w:tcPr>
            <w:tcW w:w="5000" w:type="pct"/>
            <w:gridSpan w:val="4"/>
          </w:tcPr>
          <w:p w:rsidR="00597801" w:rsidRPr="00935438" w:rsidRDefault="00597801" w:rsidP="000B1F39">
            <w:pPr>
              <w:spacing w:line="0" w:lineRule="atLeast"/>
              <w:rPr>
                <w:rFonts w:ascii="標楷體" w:eastAsia="標楷體" w:hAnsi="標楷體"/>
                <w:b/>
                <w:sz w:val="28"/>
                <w:szCs w:val="28"/>
              </w:rPr>
            </w:pPr>
            <w:r w:rsidRPr="00935438">
              <w:rPr>
                <w:rFonts w:ascii="標楷體" w:eastAsia="標楷體" w:hAnsi="標楷體" w:hint="eastAsia"/>
                <w:b/>
                <w:sz w:val="28"/>
                <w:szCs w:val="28"/>
              </w:rPr>
              <w:t>住宿：溫暖的家</w:t>
            </w:r>
          </w:p>
        </w:tc>
      </w:tr>
    </w:tbl>
    <w:p w:rsidR="00597801" w:rsidRPr="00931298" w:rsidRDefault="00597801" w:rsidP="00597801">
      <w:pPr>
        <w:spacing w:line="280" w:lineRule="exact"/>
        <w:rPr>
          <w:rFonts w:ascii="標楷體" w:eastAsia="標楷體" w:hAnsi="標楷體" w:cs="Arial"/>
          <w:b/>
          <w:bCs/>
          <w:color w:val="000000"/>
          <w:sz w:val="28"/>
          <w:szCs w:val="28"/>
        </w:rPr>
      </w:pPr>
      <w:r w:rsidRPr="00931298">
        <w:rPr>
          <w:rFonts w:ascii="標楷體" w:eastAsia="標楷體" w:hAnsi="標楷體" w:cs="Arial" w:hint="eastAsia"/>
          <w:b/>
          <w:bCs/>
          <w:color w:val="000000"/>
          <w:sz w:val="28"/>
          <w:szCs w:val="28"/>
        </w:rPr>
        <w:t xml:space="preserve">【廈門購物安排】絲綢、珠寶、茶葉(無車購) </w:t>
      </w:r>
    </w:p>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【備註】</w:t>
      </w:r>
    </w:p>
    <w:p w:rsidR="00597801" w:rsidRPr="00CB45A8" w:rsidRDefault="00597801" w:rsidP="00407701">
      <w:pPr>
        <w:spacing w:line="240" w:lineRule="exact"/>
        <w:ind w:firstLineChars="50" w:firstLine="120"/>
        <w:rPr>
          <w:rFonts w:ascii="標楷體" w:eastAsia="標楷體" w:hAnsi="標楷體" w:cs="Arial"/>
          <w:bCs/>
          <w:color w:val="000000"/>
          <w:szCs w:val="24"/>
        </w:rPr>
      </w:pPr>
      <w:r w:rsidRPr="00CB45A8">
        <w:rPr>
          <w:rFonts w:ascii="標楷體" w:eastAsia="標楷體" w:hAnsi="標楷體" w:cs="Arial" w:hint="eastAsia"/>
          <w:bCs/>
          <w:color w:val="000000"/>
          <w:szCs w:val="24"/>
        </w:rPr>
        <w:t>1.行程請以當地旅行社安排為主，可能會出現順序調換，但保證不會影響行程內容！</w:t>
      </w:r>
      <w:r w:rsidR="006C2F86" w:rsidRPr="00CB45A8">
        <w:rPr>
          <w:rFonts w:ascii="標楷體" w:eastAsia="標楷體" w:hAnsi="標楷體" w:cs="Arial"/>
          <w:bCs/>
          <w:color w:val="000000"/>
          <w:szCs w:val="24"/>
        </w:rPr>
        <w:t xml:space="preserve"> </w:t>
      </w:r>
    </w:p>
    <w:p w:rsidR="00597801" w:rsidRPr="00CB45A8" w:rsidRDefault="006C2F86"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2</w:t>
      </w:r>
      <w:r w:rsidR="00597801" w:rsidRPr="00CB45A8">
        <w:rPr>
          <w:rFonts w:ascii="標楷體" w:eastAsia="標楷體" w:hAnsi="標楷體" w:cs="Arial" w:hint="eastAsia"/>
          <w:bCs/>
          <w:color w:val="000000"/>
          <w:szCs w:val="24"/>
        </w:rPr>
        <w:t>.艾美酒店如遇大型會議政府徵收客房，將以</w:t>
      </w:r>
      <w:r w:rsidR="00795B6D">
        <w:rPr>
          <w:rFonts w:ascii="標楷體" w:eastAsia="標楷體" w:hAnsi="標楷體" w:cs="Arial" w:hint="eastAsia"/>
          <w:bCs/>
          <w:color w:val="000000"/>
          <w:szCs w:val="24"/>
        </w:rPr>
        <w:t>逸林希爾頓</w:t>
      </w:r>
      <w:r w:rsidR="00597801" w:rsidRPr="00CB45A8">
        <w:rPr>
          <w:rFonts w:ascii="標楷體" w:eastAsia="標楷體" w:hAnsi="標楷體" w:cs="Arial" w:hint="eastAsia"/>
          <w:bCs/>
          <w:color w:val="000000"/>
          <w:szCs w:val="24"/>
        </w:rPr>
        <w:t>酒店或</w:t>
      </w:r>
      <w:r w:rsidR="00795B6D" w:rsidRPr="00CB45A8">
        <w:rPr>
          <w:rFonts w:ascii="標楷體" w:eastAsia="標楷體" w:hAnsi="標楷體" w:cs="Arial" w:hint="eastAsia"/>
          <w:bCs/>
          <w:color w:val="000000"/>
          <w:szCs w:val="24"/>
        </w:rPr>
        <w:t>喜來登酒店</w:t>
      </w:r>
      <w:r w:rsidR="00597801" w:rsidRPr="00CB45A8">
        <w:rPr>
          <w:rFonts w:ascii="標楷體" w:eastAsia="標楷體" w:hAnsi="標楷體" w:cs="Arial" w:hint="eastAsia"/>
          <w:bCs/>
          <w:color w:val="000000"/>
          <w:szCs w:val="24"/>
        </w:rPr>
        <w:t>或同級酒店替換敬請見諒。</w:t>
      </w:r>
    </w:p>
    <w:p w:rsidR="00597801" w:rsidRPr="00CB45A8" w:rsidRDefault="006C2F86"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3</w:t>
      </w:r>
      <w:r w:rsidR="00597801" w:rsidRPr="00CB45A8">
        <w:rPr>
          <w:rFonts w:ascii="標楷體" w:eastAsia="標楷體" w:hAnsi="標楷體" w:cs="Arial" w:hint="eastAsia"/>
          <w:bCs/>
          <w:color w:val="000000"/>
          <w:szCs w:val="24"/>
        </w:rPr>
        <w:t>.如遇閩南神韻秀休演期間，則以</w:t>
      </w:r>
      <w:r>
        <w:rPr>
          <w:rFonts w:ascii="標楷體" w:eastAsia="標楷體" w:hAnsi="標楷體" w:cs="Arial" w:hint="eastAsia"/>
          <w:bCs/>
          <w:color w:val="000000"/>
          <w:szCs w:val="24"/>
        </w:rPr>
        <w:t>閔南傳奇</w:t>
      </w:r>
      <w:r w:rsidR="00597801" w:rsidRPr="00CB45A8">
        <w:rPr>
          <w:rFonts w:ascii="標楷體" w:eastAsia="標楷體" w:hAnsi="標楷體" w:cs="Arial" w:hint="eastAsia"/>
          <w:bCs/>
          <w:color w:val="000000"/>
          <w:szCs w:val="24"/>
        </w:rPr>
        <w:t>秀替代之，敬請見諒。</w:t>
      </w:r>
    </w:p>
    <w:p w:rsidR="00597801" w:rsidRPr="00CB45A8" w:rsidRDefault="00597801" w:rsidP="00597801">
      <w:pPr>
        <w:spacing w:line="240" w:lineRule="exact"/>
        <w:rPr>
          <w:rFonts w:ascii="標楷體" w:eastAsia="標楷體" w:hAnsi="標楷體" w:cs="Arial"/>
          <w:bCs/>
          <w:color w:val="000000"/>
          <w:szCs w:val="24"/>
        </w:rPr>
      </w:pPr>
      <w:r w:rsidRPr="00CB45A8">
        <w:rPr>
          <w:rFonts w:ascii="標楷體" w:eastAsia="標楷體" w:hAnsi="標楷體" w:cs="Arial" w:hint="eastAsia"/>
          <w:bCs/>
          <w:color w:val="000000"/>
          <w:szCs w:val="24"/>
        </w:rPr>
        <w:t xml:space="preserve"> </w:t>
      </w:r>
      <w:r w:rsidR="00407701">
        <w:rPr>
          <w:rFonts w:ascii="標楷體" w:eastAsia="標楷體" w:hAnsi="標楷體" w:cs="Arial" w:hint="eastAsia"/>
          <w:bCs/>
          <w:color w:val="000000"/>
          <w:szCs w:val="24"/>
        </w:rPr>
        <w:t>4</w:t>
      </w:r>
      <w:r w:rsidRPr="00CB45A8">
        <w:rPr>
          <w:rFonts w:ascii="標楷體" w:eastAsia="標楷體" w:hAnsi="標楷體" w:cs="Arial" w:hint="eastAsia"/>
          <w:bCs/>
          <w:color w:val="000000"/>
          <w:szCs w:val="24"/>
        </w:rPr>
        <w:t>.以上優惠報價，需全程隨團，並團進團出，恕無法接受中途脫隊要求。</w:t>
      </w:r>
    </w:p>
    <w:p w:rsidR="00597801" w:rsidRPr="00CB45A8" w:rsidRDefault="00407701"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5</w:t>
      </w:r>
      <w:r w:rsidR="00597801" w:rsidRPr="00CB45A8">
        <w:rPr>
          <w:rFonts w:ascii="標楷體" w:eastAsia="標楷體" w:hAnsi="標楷體" w:cs="Arial" w:hint="eastAsia"/>
          <w:bCs/>
          <w:color w:val="000000"/>
          <w:szCs w:val="24"/>
        </w:rPr>
        <w:t>.團費已攤分65歲以上老人、12歲以下小孩優票費用，若有產生價差恕不退還。</w:t>
      </w:r>
    </w:p>
    <w:p w:rsidR="00597801" w:rsidRPr="00CB45A8" w:rsidRDefault="00407701"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6</w:t>
      </w:r>
      <w:r w:rsidR="00597801" w:rsidRPr="00CB45A8">
        <w:rPr>
          <w:rFonts w:ascii="標楷體" w:eastAsia="標楷體" w:hAnsi="標楷體" w:cs="Arial" w:hint="eastAsia"/>
          <w:bCs/>
          <w:color w:val="000000"/>
          <w:szCs w:val="24"/>
        </w:rPr>
        <w:t>.航班恕無法指定，以本公司取得之機位為準。</w:t>
      </w:r>
    </w:p>
    <w:p w:rsidR="00597801" w:rsidRDefault="00407701" w:rsidP="00407701">
      <w:pPr>
        <w:spacing w:line="240" w:lineRule="exact"/>
        <w:ind w:firstLineChars="50" w:firstLine="120"/>
        <w:rPr>
          <w:rFonts w:ascii="標楷體" w:eastAsia="標楷體" w:hAnsi="標楷體" w:cs="Arial"/>
          <w:bCs/>
          <w:color w:val="000000"/>
          <w:szCs w:val="24"/>
        </w:rPr>
      </w:pPr>
      <w:r>
        <w:rPr>
          <w:rFonts w:ascii="標楷體" w:eastAsia="標楷體" w:hAnsi="標楷體" w:cs="Arial" w:hint="eastAsia"/>
          <w:bCs/>
          <w:color w:val="000000"/>
          <w:szCs w:val="24"/>
        </w:rPr>
        <w:t>7</w:t>
      </w:r>
      <w:r w:rsidR="00597801" w:rsidRPr="00CB45A8">
        <w:rPr>
          <w:rFonts w:ascii="標楷體" w:eastAsia="標楷體" w:hAnsi="標楷體" w:cs="Arial" w:hint="eastAsia"/>
          <w:bCs/>
          <w:color w:val="000000"/>
          <w:szCs w:val="24"/>
        </w:rPr>
        <w:t>.本優惠行程僅適用於持中華民國護照之旅客參團有效。</w:t>
      </w:r>
    </w:p>
    <w:p w:rsidR="00B44ACB" w:rsidRDefault="00B44ACB" w:rsidP="00B44ACB">
      <w:pPr>
        <w:spacing w:line="280" w:lineRule="exact"/>
        <w:rPr>
          <w:rFonts w:ascii="標楷體" w:eastAsia="標楷體" w:hAnsi="標楷體"/>
          <w:color w:val="FF0000"/>
          <w:szCs w:val="24"/>
        </w:rPr>
      </w:pPr>
      <w:r>
        <w:rPr>
          <w:rFonts w:ascii="標楷體" w:eastAsia="標楷體" w:hAnsi="標楷體" w:hint="eastAsia"/>
          <w:color w:val="FF0000"/>
          <w:szCs w:val="24"/>
        </w:rPr>
        <w:t xml:space="preserve"> 9.華安土樓因2016/6/8~2017/8/31閉館實施維修工程項目，不對外開放，故將以</w:t>
      </w:r>
      <w:r>
        <w:rPr>
          <w:rFonts w:ascii="標楷體" w:eastAsia="標楷體" w:hAnsi="標楷體"/>
          <w:color w:val="FF0000"/>
          <w:szCs w:val="24"/>
        </w:rPr>
        <w:t>”</w:t>
      </w:r>
      <w:r>
        <w:rPr>
          <w:rFonts w:ascii="標楷體" w:eastAsia="標楷體" w:hAnsi="標楷體" w:hint="eastAsia"/>
          <w:color w:val="FF0000"/>
          <w:szCs w:val="24"/>
        </w:rPr>
        <w:t>永定土樓</w:t>
      </w:r>
      <w:r>
        <w:rPr>
          <w:rFonts w:ascii="標楷體" w:eastAsia="標楷體" w:hAnsi="標楷體"/>
          <w:color w:val="FF0000"/>
          <w:szCs w:val="24"/>
        </w:rPr>
        <w:t>”</w:t>
      </w:r>
      <w:r>
        <w:rPr>
          <w:rFonts w:ascii="標楷體" w:eastAsia="標楷體" w:hAnsi="標楷體" w:hint="eastAsia"/>
          <w:color w:val="FF0000"/>
          <w:szCs w:val="24"/>
        </w:rPr>
        <w:t>替代之。</w:t>
      </w:r>
    </w:p>
    <w:p w:rsidR="00B44ACB" w:rsidRDefault="00B44ACB" w:rsidP="00B44ACB">
      <w:pPr>
        <w:spacing w:line="240" w:lineRule="exact"/>
        <w:ind w:firstLineChars="50" w:firstLine="120"/>
        <w:rPr>
          <w:rFonts w:ascii="標楷體" w:eastAsia="標楷體" w:hAnsi="標楷體" w:cs="Arial"/>
          <w:bCs/>
          <w:color w:val="000000"/>
          <w:szCs w:val="24"/>
        </w:rPr>
      </w:pPr>
      <w:r>
        <w:rPr>
          <w:rFonts w:ascii="標楷體" w:eastAsia="標楷體" w:hAnsi="標楷體" w:hint="eastAsia"/>
          <w:color w:val="FF0000"/>
          <w:szCs w:val="24"/>
        </w:rPr>
        <w:t>10.若天候因素關係導致永定土樓無法參觀將以</w:t>
      </w:r>
      <w:r>
        <w:rPr>
          <w:rFonts w:ascii="標楷體" w:eastAsia="標楷體" w:hAnsi="標楷體"/>
          <w:color w:val="FF0000"/>
          <w:szCs w:val="24"/>
        </w:rPr>
        <w:t>”</w:t>
      </w:r>
      <w:r w:rsidRPr="00F0155B">
        <w:rPr>
          <w:rFonts w:ascii="標楷體" w:eastAsia="標楷體" w:hAnsi="標楷體" w:hint="eastAsia"/>
          <w:color w:val="FF0000"/>
          <w:szCs w:val="24"/>
        </w:rPr>
        <w:t>埭美古厝</w:t>
      </w:r>
      <w:r>
        <w:rPr>
          <w:rFonts w:ascii="標楷體" w:eastAsia="標楷體" w:hAnsi="標楷體"/>
          <w:color w:val="FF0000"/>
          <w:szCs w:val="24"/>
        </w:rPr>
        <w:t>”</w:t>
      </w:r>
      <w:r>
        <w:rPr>
          <w:rFonts w:ascii="標楷體" w:eastAsia="標楷體" w:hAnsi="標楷體" w:hint="eastAsia"/>
          <w:color w:val="FF0000"/>
          <w:szCs w:val="24"/>
        </w:rPr>
        <w:t>替代之。</w:t>
      </w:r>
    </w:p>
    <w:p w:rsidR="007D7339" w:rsidRPr="00953DC8" w:rsidRDefault="007D7339" w:rsidP="00F13DD2">
      <w:pPr>
        <w:spacing w:line="240" w:lineRule="exact"/>
        <w:rPr>
          <w:rFonts w:ascii="標楷體" w:eastAsia="標楷體" w:hAnsi="標楷體" w:cs="Arial"/>
          <w:bCs/>
          <w:color w:val="FF0000"/>
          <w:szCs w:val="24"/>
        </w:rPr>
      </w:pPr>
    </w:p>
    <w:sectPr w:rsidR="007D7339" w:rsidRPr="00953DC8" w:rsidSect="003526CA">
      <w:headerReference w:type="even" r:id="rId24"/>
      <w:headerReference w:type="default" r:id="rId25"/>
      <w:headerReference w:type="first" r:id="rId26"/>
      <w:pgSz w:w="11906" w:h="16838"/>
      <w:pgMar w:top="567" w:right="567" w:bottom="567" w:left="567" w:header="0" w:footer="0"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41E2" w:rsidRDefault="00DD41E2" w:rsidP="00E34B2D">
      <w:r>
        <w:separator/>
      </w:r>
    </w:p>
  </w:endnote>
  <w:endnote w:type="continuationSeparator" w:id="1">
    <w:p w:rsidR="00DD41E2" w:rsidRDefault="00DD41E2" w:rsidP="00E34B2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新細明體">
    <w:altName w:val="PMingLiU"/>
    <w:panose1 w:val="02020300000000000000"/>
    <w:charset w:val="88"/>
    <w:family w:val="roman"/>
    <w:pitch w:val="variable"/>
    <w:sig w:usb0="00000003" w:usb1="080E0000" w:usb2="00000016" w:usb3="00000000" w:csb0="00100001" w:csb1="00000000"/>
  </w:font>
  <w:font w:name="Cambria">
    <w:panose1 w:val="02040503050406030204"/>
    <w:charset w:val="00"/>
    <w:family w:val="roman"/>
    <w:pitch w:val="variable"/>
    <w:sig w:usb0="A00002EF" w:usb1="4000004B" w:usb2="00000000" w:usb3="00000000" w:csb0="0000009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41E2" w:rsidRDefault="00DD41E2" w:rsidP="00E34B2D">
      <w:r>
        <w:separator/>
      </w:r>
    </w:p>
  </w:footnote>
  <w:footnote w:type="continuationSeparator" w:id="1">
    <w:p w:rsidR="00DD41E2" w:rsidRDefault="00DD41E2" w:rsidP="00E34B2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5C48C5">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0" o:spid="_x0000_s2050" type="#_x0000_t75" style="position:absolute;margin-left:0;margin-top:0;width:538.45pt;height:444.05pt;z-index:-251655168;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5C48C5">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61" o:spid="_x0000_s2051" type="#_x0000_t75" style="position:absolute;margin-left:0;margin-top:0;width:538.45pt;height:444.05pt;z-index:-251654144;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26CA" w:rsidRDefault="005C48C5">
    <w:pPr>
      <w:pStyle w:val="a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531359" o:spid="_x0000_s2049" type="#_x0000_t75" style="position:absolute;margin-left:0;margin-top:0;width:538.45pt;height:444.05pt;z-index:-251656192;mso-position-horizontal:center;mso-position-horizontal-relative:margin;mso-position-vertical:center;mso-position-vertical-relative:margin" o:allowincell="f">
          <v:imagedata r:id="rId1" o:title="逸歡旅遊LOGO白邊-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5F6BA9"/>
    <w:multiLevelType w:val="hybridMultilevel"/>
    <w:tmpl w:val="0B46D4E4"/>
    <w:lvl w:ilvl="0" w:tplc="27AC485A">
      <w:start w:val="1"/>
      <w:numFmt w:val="taiwaneseCountingThousand"/>
      <w:lvlText w:val="第%1天"/>
      <w:lvlJc w:val="left"/>
      <w:pPr>
        <w:ind w:left="1140" w:hanging="114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2DD2312"/>
    <w:multiLevelType w:val="hybridMultilevel"/>
    <w:tmpl w:val="7A080EBA"/>
    <w:lvl w:ilvl="0" w:tplc="7BE0C0A2">
      <w:start w:val="3"/>
      <w:numFmt w:val="taiwaneseCountingThousand"/>
      <w:lvlText w:val="第%1天"/>
      <w:lvlJc w:val="left"/>
      <w:pPr>
        <w:ind w:left="825" w:hanging="825"/>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39938"/>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97801"/>
    <w:rsid w:val="0003550A"/>
    <w:rsid w:val="000436D7"/>
    <w:rsid w:val="00056D8F"/>
    <w:rsid w:val="000606A1"/>
    <w:rsid w:val="00070227"/>
    <w:rsid w:val="000F09F7"/>
    <w:rsid w:val="000F13F8"/>
    <w:rsid w:val="00104DE5"/>
    <w:rsid w:val="00145818"/>
    <w:rsid w:val="001645F5"/>
    <w:rsid w:val="00170A28"/>
    <w:rsid w:val="0019136D"/>
    <w:rsid w:val="001B2900"/>
    <w:rsid w:val="001B7DBE"/>
    <w:rsid w:val="001D1AF0"/>
    <w:rsid w:val="001E5B9C"/>
    <w:rsid w:val="00210EC4"/>
    <w:rsid w:val="00216B55"/>
    <w:rsid w:val="00223F67"/>
    <w:rsid w:val="00226C26"/>
    <w:rsid w:val="00235428"/>
    <w:rsid w:val="002357E3"/>
    <w:rsid w:val="0024773F"/>
    <w:rsid w:val="002562CB"/>
    <w:rsid w:val="00262562"/>
    <w:rsid w:val="0027699F"/>
    <w:rsid w:val="0029351B"/>
    <w:rsid w:val="002B662F"/>
    <w:rsid w:val="002B66BF"/>
    <w:rsid w:val="002C4743"/>
    <w:rsid w:val="002D1163"/>
    <w:rsid w:val="002F2AE9"/>
    <w:rsid w:val="00302069"/>
    <w:rsid w:val="003272ED"/>
    <w:rsid w:val="003416DE"/>
    <w:rsid w:val="00350A1A"/>
    <w:rsid w:val="00354920"/>
    <w:rsid w:val="0036286C"/>
    <w:rsid w:val="00371B62"/>
    <w:rsid w:val="00381C12"/>
    <w:rsid w:val="003979D3"/>
    <w:rsid w:val="003B6916"/>
    <w:rsid w:val="003D0C32"/>
    <w:rsid w:val="003D1949"/>
    <w:rsid w:val="003E30F3"/>
    <w:rsid w:val="00407701"/>
    <w:rsid w:val="00410949"/>
    <w:rsid w:val="00411EBE"/>
    <w:rsid w:val="0042418C"/>
    <w:rsid w:val="00440ACD"/>
    <w:rsid w:val="00462981"/>
    <w:rsid w:val="0047035B"/>
    <w:rsid w:val="00487A3F"/>
    <w:rsid w:val="004A1066"/>
    <w:rsid w:val="004A691F"/>
    <w:rsid w:val="004D3EA4"/>
    <w:rsid w:val="004F756C"/>
    <w:rsid w:val="00520164"/>
    <w:rsid w:val="00521D67"/>
    <w:rsid w:val="00555762"/>
    <w:rsid w:val="00556F17"/>
    <w:rsid w:val="00557FA3"/>
    <w:rsid w:val="00566AB8"/>
    <w:rsid w:val="00576A30"/>
    <w:rsid w:val="00597801"/>
    <w:rsid w:val="005B0DB0"/>
    <w:rsid w:val="005B1618"/>
    <w:rsid w:val="005C48C5"/>
    <w:rsid w:val="005E30B5"/>
    <w:rsid w:val="005F30DE"/>
    <w:rsid w:val="005F492B"/>
    <w:rsid w:val="00615A6B"/>
    <w:rsid w:val="00633447"/>
    <w:rsid w:val="00640002"/>
    <w:rsid w:val="00644711"/>
    <w:rsid w:val="006572DE"/>
    <w:rsid w:val="00687F4A"/>
    <w:rsid w:val="00691072"/>
    <w:rsid w:val="006A100F"/>
    <w:rsid w:val="006C2F86"/>
    <w:rsid w:val="006C5EBC"/>
    <w:rsid w:val="00724B03"/>
    <w:rsid w:val="00725FC6"/>
    <w:rsid w:val="00755739"/>
    <w:rsid w:val="00763E12"/>
    <w:rsid w:val="007804EE"/>
    <w:rsid w:val="00792819"/>
    <w:rsid w:val="00793FBF"/>
    <w:rsid w:val="00795B6D"/>
    <w:rsid w:val="007A5CFD"/>
    <w:rsid w:val="007C7F8F"/>
    <w:rsid w:val="007D7339"/>
    <w:rsid w:val="007F3F0F"/>
    <w:rsid w:val="00826941"/>
    <w:rsid w:val="0084079C"/>
    <w:rsid w:val="00851DF1"/>
    <w:rsid w:val="00852199"/>
    <w:rsid w:val="00862D15"/>
    <w:rsid w:val="0086572F"/>
    <w:rsid w:val="00876E11"/>
    <w:rsid w:val="00885618"/>
    <w:rsid w:val="008B1707"/>
    <w:rsid w:val="008C5607"/>
    <w:rsid w:val="008D7FD7"/>
    <w:rsid w:val="008F74BF"/>
    <w:rsid w:val="008F7765"/>
    <w:rsid w:val="009004D5"/>
    <w:rsid w:val="0093778D"/>
    <w:rsid w:val="0095396D"/>
    <w:rsid w:val="00953DC8"/>
    <w:rsid w:val="0095774F"/>
    <w:rsid w:val="00981328"/>
    <w:rsid w:val="00983D6C"/>
    <w:rsid w:val="00992A42"/>
    <w:rsid w:val="009A6CC5"/>
    <w:rsid w:val="009B4AB1"/>
    <w:rsid w:val="009C31FE"/>
    <w:rsid w:val="009C3EB8"/>
    <w:rsid w:val="009F4936"/>
    <w:rsid w:val="00A174BE"/>
    <w:rsid w:val="00A237F0"/>
    <w:rsid w:val="00A468DE"/>
    <w:rsid w:val="00A51E19"/>
    <w:rsid w:val="00A5463F"/>
    <w:rsid w:val="00A547F4"/>
    <w:rsid w:val="00A83203"/>
    <w:rsid w:val="00A87C3E"/>
    <w:rsid w:val="00AE660D"/>
    <w:rsid w:val="00AF7D3B"/>
    <w:rsid w:val="00B14F3B"/>
    <w:rsid w:val="00B44ACB"/>
    <w:rsid w:val="00B569B4"/>
    <w:rsid w:val="00B6569E"/>
    <w:rsid w:val="00B852C2"/>
    <w:rsid w:val="00B91861"/>
    <w:rsid w:val="00BA2E99"/>
    <w:rsid w:val="00BB1BEA"/>
    <w:rsid w:val="00BF48FC"/>
    <w:rsid w:val="00C06C92"/>
    <w:rsid w:val="00C437E2"/>
    <w:rsid w:val="00C74B79"/>
    <w:rsid w:val="00C815D8"/>
    <w:rsid w:val="00C97DD4"/>
    <w:rsid w:val="00CB0774"/>
    <w:rsid w:val="00CB4846"/>
    <w:rsid w:val="00CB7E6A"/>
    <w:rsid w:val="00CC0617"/>
    <w:rsid w:val="00CC7FEF"/>
    <w:rsid w:val="00CC7FF7"/>
    <w:rsid w:val="00CF6E91"/>
    <w:rsid w:val="00D224EF"/>
    <w:rsid w:val="00D30F92"/>
    <w:rsid w:val="00D414EC"/>
    <w:rsid w:val="00D43A7A"/>
    <w:rsid w:val="00D644A2"/>
    <w:rsid w:val="00D74111"/>
    <w:rsid w:val="00D74C9B"/>
    <w:rsid w:val="00D954B6"/>
    <w:rsid w:val="00DB2563"/>
    <w:rsid w:val="00DB52FD"/>
    <w:rsid w:val="00DB6601"/>
    <w:rsid w:val="00DD41E2"/>
    <w:rsid w:val="00DF1833"/>
    <w:rsid w:val="00E05557"/>
    <w:rsid w:val="00E104B2"/>
    <w:rsid w:val="00E15027"/>
    <w:rsid w:val="00E32E29"/>
    <w:rsid w:val="00E34B2D"/>
    <w:rsid w:val="00E534FD"/>
    <w:rsid w:val="00E60952"/>
    <w:rsid w:val="00E61C5E"/>
    <w:rsid w:val="00EB0AC5"/>
    <w:rsid w:val="00EB0CFB"/>
    <w:rsid w:val="00EB4FEB"/>
    <w:rsid w:val="00ED5F73"/>
    <w:rsid w:val="00F10310"/>
    <w:rsid w:val="00F13DD2"/>
    <w:rsid w:val="00F35F1E"/>
    <w:rsid w:val="00F50DAC"/>
    <w:rsid w:val="00F50E12"/>
    <w:rsid w:val="00F5679B"/>
    <w:rsid w:val="00F66EE4"/>
    <w:rsid w:val="00F677FB"/>
    <w:rsid w:val="00F82ADA"/>
    <w:rsid w:val="00F93628"/>
    <w:rsid w:val="00FC021A"/>
    <w:rsid w:val="00FC307C"/>
    <w:rsid w:val="00FC7AFC"/>
    <w:rsid w:val="00FF4F09"/>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399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7801"/>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97801"/>
    <w:pPr>
      <w:ind w:leftChars="200" w:left="480"/>
    </w:pPr>
  </w:style>
  <w:style w:type="paragraph" w:styleId="a4">
    <w:name w:val="header"/>
    <w:basedOn w:val="a"/>
    <w:link w:val="a5"/>
    <w:uiPriority w:val="99"/>
    <w:semiHidden/>
    <w:unhideWhenUsed/>
    <w:rsid w:val="00597801"/>
    <w:pPr>
      <w:tabs>
        <w:tab w:val="center" w:pos="4153"/>
        <w:tab w:val="right" w:pos="8306"/>
      </w:tabs>
      <w:snapToGrid w:val="0"/>
    </w:pPr>
    <w:rPr>
      <w:sz w:val="20"/>
      <w:szCs w:val="20"/>
    </w:rPr>
  </w:style>
  <w:style w:type="character" w:customStyle="1" w:styleId="a5">
    <w:name w:val="頁首 字元"/>
    <w:basedOn w:val="a0"/>
    <w:link w:val="a4"/>
    <w:uiPriority w:val="99"/>
    <w:semiHidden/>
    <w:rsid w:val="00597801"/>
    <w:rPr>
      <w:rFonts w:ascii="Calibri" w:eastAsia="新細明體" w:hAnsi="Calibri" w:cs="Times New Roman"/>
      <w:sz w:val="20"/>
      <w:szCs w:val="20"/>
    </w:rPr>
  </w:style>
  <w:style w:type="paragraph" w:styleId="a6">
    <w:name w:val="Balloon Text"/>
    <w:basedOn w:val="a"/>
    <w:link w:val="a7"/>
    <w:uiPriority w:val="99"/>
    <w:semiHidden/>
    <w:unhideWhenUsed/>
    <w:rsid w:val="00597801"/>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97801"/>
    <w:rPr>
      <w:rFonts w:asciiTheme="majorHAnsi" w:eastAsiaTheme="majorEastAsia" w:hAnsiTheme="majorHAnsi" w:cstheme="majorBidi"/>
      <w:sz w:val="18"/>
      <w:szCs w:val="18"/>
    </w:rPr>
  </w:style>
  <w:style w:type="paragraph" w:styleId="a8">
    <w:name w:val="footer"/>
    <w:basedOn w:val="a"/>
    <w:link w:val="a9"/>
    <w:uiPriority w:val="99"/>
    <w:semiHidden/>
    <w:unhideWhenUsed/>
    <w:rsid w:val="008B1707"/>
    <w:pPr>
      <w:tabs>
        <w:tab w:val="center" w:pos="4153"/>
        <w:tab w:val="right" w:pos="8306"/>
      </w:tabs>
      <w:snapToGrid w:val="0"/>
    </w:pPr>
    <w:rPr>
      <w:sz w:val="20"/>
      <w:szCs w:val="20"/>
    </w:rPr>
  </w:style>
  <w:style w:type="character" w:customStyle="1" w:styleId="a9">
    <w:name w:val="頁尾 字元"/>
    <w:basedOn w:val="a0"/>
    <w:link w:val="a8"/>
    <w:uiPriority w:val="99"/>
    <w:semiHidden/>
    <w:rsid w:val="008B1707"/>
    <w:rPr>
      <w:rFonts w:ascii="Calibri" w:eastAsia="新細明體" w:hAnsi="Calibri" w:cs="Times New Roman"/>
      <w:sz w:val="20"/>
      <w:szCs w:val="20"/>
    </w:rPr>
  </w:style>
  <w:style w:type="character" w:styleId="aa">
    <w:name w:val="Hyperlink"/>
    <w:basedOn w:val="a0"/>
    <w:uiPriority w:val="99"/>
    <w:semiHidden/>
    <w:unhideWhenUsed/>
    <w:rsid w:val="00F35F1E"/>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3E0E0D3-08BE-492B-92DB-B4FD6782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3</Pages>
  <Words>485</Words>
  <Characters>2771</Characters>
  <Application>Microsoft Office Word</Application>
  <DocSecurity>0</DocSecurity>
  <Lines>23</Lines>
  <Paragraphs>6</Paragraphs>
  <ScaleCrop>false</ScaleCrop>
  <Company/>
  <LinksUpToDate>false</LinksUpToDate>
  <CharactersWithSpaces>3250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user002</dc:creator>
  <cp:keywords/>
  <dc:description/>
  <cp:lastModifiedBy>user</cp:lastModifiedBy>
  <cp:revision>7</cp:revision>
  <cp:lastPrinted>2016-08-19T04:58:00Z</cp:lastPrinted>
  <dcterms:created xsi:type="dcterms:W3CDTF">2017-04-12T11:39:00Z</dcterms:created>
  <dcterms:modified xsi:type="dcterms:W3CDTF">2017-06-06T11:25:00Z</dcterms:modified>
</cp:coreProperties>
</file>