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D30868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全程</w:t>
      </w:r>
      <w:r w:rsidR="000C5FBC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無購物站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8B70F9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D30868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0C5FBC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191603D0" wp14:editId="7C9D10C9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0C5FBC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03494A" w:rsidRPr="000C5FBC" w:rsidRDefault="00A867F9" w:rsidP="000C5FBC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</w:t>
            </w:r>
            <w:r w:rsidR="000C5FBC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、京杭</w:t>
            </w:r>
            <w:proofErr w:type="gramEnd"/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大運河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0C5FBC">
              <w:rPr>
                <w:rFonts w:asciiTheme="minorEastAsia" w:eastAsiaTheme="minorEastAsia" w:hAnsiTheme="minorEastAsia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0C5FBC"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</w:t>
            </w:r>
            <w:r w:rsidR="000C5FBC" w:rsidRPr="00F5092F">
              <w:rPr>
                <w:rFonts w:hint="eastAsia"/>
              </w:rPr>
              <w:sym w:font="Webdings" w:char="F076"/>
            </w:r>
            <w:r w:rsidR="000C5FBC">
              <w:rPr>
                <w:rFonts w:hint="eastAsia"/>
              </w:rPr>
              <w:t xml:space="preserve">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南京</w:t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紅梅公園，</w:t>
            </w:r>
            <w:r w:rsidRPr="000C5FBC">
              <w:rPr>
                <w:rFonts w:ascii="微軟正黑體" w:eastAsia="微軟正黑體" w:hAnsi="微軟正黑體" w:hint="eastAsia"/>
                <w:color w:val="000000"/>
                <w:w w:val="80"/>
                <w:sz w:val="22"/>
                <w:szCs w:val="22"/>
              </w:rPr>
              <w:t>是常州城內最大的公園</w:t>
            </w: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，建在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天寧寺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林園舊址上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，內有</w:t>
            </w:r>
            <w:hyperlink r:id="rId22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紅梅春曉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、</w:t>
            </w:r>
            <w:proofErr w:type="gramStart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曲池風荷、孤山松</w:t>
            </w:r>
            <w:proofErr w:type="gramEnd"/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紅梅閣</w:t>
              </w:r>
              <w:proofErr w:type="gramEnd"/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，始建於唐朝，現存建築為清代重建，冬末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0C5FBC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right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0C5FBC">
            <w:pPr>
              <w:spacing w:line="290" w:lineRule="exact"/>
              <w:ind w:left="721" w:hangingChars="300" w:hanging="721"/>
              <w:jc w:val="right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0C5FBC">
        <w:trPr>
          <w:trHeight w:val="791"/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595A3A34" wp14:editId="7577B7ED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  <w:proofErr w:type="gramEnd"/>
          </w:p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0C5FBC">
        <w:trPr>
          <w:trHeight w:val="77"/>
          <w:jc w:val="center"/>
        </w:trPr>
        <w:tc>
          <w:tcPr>
            <w:tcW w:w="10828" w:type="dxa"/>
            <w:gridSpan w:val="4"/>
          </w:tcPr>
          <w:p w:rsidR="008B70F9" w:rsidRPr="00F5092F" w:rsidRDefault="002832CA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8B70F9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0C5FBC" w:rsidRDefault="008B70F9" w:rsidP="000C5FBC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68" w:rsidRDefault="00D30868" w:rsidP="005113EE">
      <w:r>
        <w:separator/>
      </w:r>
    </w:p>
  </w:endnote>
  <w:endnote w:type="continuationSeparator" w:id="0">
    <w:p w:rsidR="00D30868" w:rsidRDefault="00D30868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68" w:rsidRDefault="00D30868" w:rsidP="005113EE">
      <w:r>
        <w:separator/>
      </w:r>
    </w:p>
  </w:footnote>
  <w:footnote w:type="continuationSeparator" w:id="0">
    <w:p w:rsidR="00D30868" w:rsidRDefault="00D30868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5FBC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2CA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451D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5904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0868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62120-C32E-4542-910C-EE4A83F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2018-02-04T13:42:00Z</dcterms:created>
  <dcterms:modified xsi:type="dcterms:W3CDTF">2018-02-04T13:42:00Z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