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1E9" w:rsidRPr="00437147" w:rsidRDefault="003221E9" w:rsidP="003221E9">
      <w:pPr>
        <w:adjustRightInd w:val="0"/>
        <w:snapToGrid w:val="0"/>
        <w:rPr>
          <w:rStyle w:val="a5"/>
          <w:rFonts w:ascii="標楷體" w:eastAsia="標楷體" w:hAnsi="標楷體" w:cs="細明體"/>
          <w:b/>
          <w:noProof/>
          <w:sz w:val="40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1697355</wp:posOffset>
            </wp:positionV>
            <wp:extent cx="6838950" cy="1343025"/>
            <wp:effectExtent l="19050" t="0" r="0" b="0"/>
            <wp:wrapSquare wrapText="bothSides"/>
            <wp:docPr id="4" name="圖片 0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40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4.75pt;height:81pt" fillcolor="black [3213]">
            <v:shadow color="#868686"/>
            <v:textpath style="font-family:&quot;華康細圓體&quot;;v-text-reverse:t;v-text-kern:t" trim="t" fitpath="t" string="大阪造幣局+京都奈良賞櫻螃蟹海鮮吃到飽五日"/>
          </v:shape>
        </w:pict>
      </w:r>
      <w:r w:rsidR="00F8040C">
        <w:pict>
          <v:shape id="_x0000_i1026" type="#_x0000_t136" style="width:538.5pt;height:36pt" fillcolor="black [3213]">
            <v:shadow color="#868686"/>
            <v:textpath style="font-family:&quot;標楷體&quot;;v-text-reverse:t;v-text-kern:t" trim="t" fitpath="t" string="金閣寺.哲學之道.有馬溫泉.淡路島花棧敷.東大寺"/>
          </v:shape>
        </w:pict>
      </w: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A172AB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賞櫻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情報:</w:t>
      </w:r>
    </w:p>
    <w:p w:rsidR="003221E9" w:rsidRPr="009C1B11" w:rsidRDefault="003221E9" w:rsidP="003221E9">
      <w:pPr>
        <w:adjustRightInd w:val="0"/>
        <w:snapToGrid w:val="0"/>
        <w:rPr>
          <w:rStyle w:val="a5"/>
          <w:rFonts w:ascii="標楷體" w:eastAsia="標楷體" w:hAnsi="標楷體"/>
          <w:b/>
          <w:color w:val="E36C0A"/>
          <w:sz w:val="32"/>
          <w:szCs w:val="26"/>
          <w:u w:val="none"/>
        </w:rPr>
      </w:pPr>
      <w:r w:rsidRPr="009C1B11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>嵐山渡月橋 3月下旬~4月上旬</w:t>
      </w:r>
      <w:r w:rsidR="00693FDF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 xml:space="preserve">         </w:t>
      </w:r>
      <w:r w:rsidR="00693FDF" w:rsidRPr="009C1B11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>東大寺 3月下旬~4月上旬</w:t>
      </w:r>
    </w:p>
    <w:p w:rsidR="003221E9" w:rsidRPr="009C1B11" w:rsidRDefault="003221E9" w:rsidP="003221E9">
      <w:pPr>
        <w:adjustRightInd w:val="0"/>
        <w:snapToGrid w:val="0"/>
        <w:rPr>
          <w:rStyle w:val="a5"/>
          <w:rFonts w:ascii="標楷體" w:eastAsia="標楷體" w:hAnsi="標楷體"/>
          <w:b/>
          <w:color w:val="E36C0A"/>
          <w:sz w:val="32"/>
          <w:szCs w:val="26"/>
          <w:u w:val="none"/>
        </w:rPr>
      </w:pPr>
      <w:r w:rsidRPr="009C1B11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>仁和</w:t>
      </w:r>
      <w:proofErr w:type="gramStart"/>
      <w:r w:rsidRPr="009C1B11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 xml:space="preserve">寺  </w:t>
      </w:r>
      <w:proofErr w:type="gramEnd"/>
      <w:r w:rsidRPr="009C1B11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>3月下旬~4月上旬</w:t>
      </w:r>
      <w:r w:rsidR="00693FDF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 xml:space="preserve">            </w:t>
      </w:r>
      <w:proofErr w:type="gramStart"/>
      <w:r w:rsidR="00693FDF" w:rsidRPr="009C1B11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>須磨浦公園</w:t>
      </w:r>
      <w:proofErr w:type="gramEnd"/>
      <w:r w:rsidR="00693FDF" w:rsidRPr="009C1B11">
        <w:rPr>
          <w:rStyle w:val="a5"/>
          <w:rFonts w:ascii="標楷體" w:eastAsia="標楷體" w:hAnsi="標楷體" w:hint="eastAsia"/>
          <w:b/>
          <w:color w:val="E36C0A"/>
          <w:sz w:val="32"/>
          <w:szCs w:val="26"/>
          <w:u w:val="none"/>
        </w:rPr>
        <w:t xml:space="preserve"> 3月下旬~4月中旬</w:t>
      </w:r>
    </w:p>
    <w:p w:rsidR="007368CB" w:rsidRPr="002F2994" w:rsidRDefault="002F2994" w:rsidP="003221E9">
      <w:pPr>
        <w:adjustRightInd w:val="0"/>
        <w:snapToGrid w:val="0"/>
        <w:rPr>
          <w:rStyle w:val="a5"/>
          <w:rFonts w:ascii="標楷體" w:eastAsia="標楷體" w:hAnsi="標楷體"/>
          <w:b/>
          <w:color w:val="FF0000"/>
          <w:sz w:val="26"/>
          <w:szCs w:val="26"/>
        </w:rPr>
      </w:pPr>
      <w:r w:rsidRPr="002F2994">
        <w:rPr>
          <w:rStyle w:val="a5"/>
          <w:rFonts w:ascii="標楷體" w:eastAsia="標楷體" w:hAnsi="標楷體" w:hint="eastAsia"/>
          <w:b/>
          <w:color w:val="FF0000"/>
          <w:sz w:val="32"/>
          <w:szCs w:val="26"/>
          <w:u w:val="none"/>
        </w:rPr>
        <w:t>*</w:t>
      </w:r>
      <w:r w:rsidR="007368CB" w:rsidRPr="002F2994">
        <w:rPr>
          <w:rStyle w:val="a5"/>
          <w:rFonts w:ascii="標楷體" w:eastAsia="標楷體" w:hAnsi="標楷體" w:hint="eastAsia"/>
          <w:b/>
          <w:color w:val="FF0000"/>
          <w:sz w:val="32"/>
          <w:szCs w:val="26"/>
          <w:u w:val="none"/>
        </w:rPr>
        <w:t>大阪造幣局 預計</w:t>
      </w:r>
      <w:r w:rsidR="00775621">
        <w:rPr>
          <w:rStyle w:val="a5"/>
          <w:rFonts w:ascii="標楷體" w:eastAsia="標楷體" w:hAnsi="標楷體" w:hint="eastAsia"/>
          <w:b/>
          <w:color w:val="FF0000"/>
          <w:sz w:val="32"/>
          <w:szCs w:val="26"/>
          <w:u w:val="none"/>
        </w:rPr>
        <w:t>2018年</w:t>
      </w:r>
      <w:r w:rsidR="007368CB" w:rsidRPr="002F2994">
        <w:rPr>
          <w:rStyle w:val="a5"/>
          <w:rFonts w:ascii="標楷體" w:eastAsia="標楷體" w:hAnsi="標楷體" w:hint="eastAsia"/>
          <w:b/>
          <w:color w:val="FF0000"/>
          <w:sz w:val="32"/>
          <w:szCs w:val="26"/>
          <w:u w:val="none"/>
        </w:rPr>
        <w:t>4/11~4/17開放</w:t>
      </w:r>
      <w:r w:rsidRPr="002F2994">
        <w:rPr>
          <w:rStyle w:val="a5"/>
          <w:rFonts w:ascii="標楷體" w:eastAsia="標楷體" w:hAnsi="標楷體" w:hint="eastAsia"/>
          <w:b/>
          <w:color w:val="FF0000"/>
          <w:sz w:val="32"/>
          <w:szCs w:val="26"/>
          <w:u w:val="none"/>
        </w:rPr>
        <w:t>*</w:t>
      </w:r>
    </w:p>
    <w:p w:rsidR="00775621" w:rsidRDefault="003221E9" w:rsidP="00775621">
      <w:pPr>
        <w:adjustRightInd w:val="0"/>
        <w:snapToGrid w:val="0"/>
        <w:spacing w:line="400" w:lineRule="exact"/>
        <w:rPr>
          <w:rStyle w:val="a5"/>
          <w:rFonts w:ascii="標楷體" w:eastAsia="標楷體" w:hAnsi="標楷體"/>
          <w:color w:val="FF0000"/>
          <w:szCs w:val="28"/>
          <w:u w:val="none"/>
        </w:rPr>
      </w:pPr>
      <w:r w:rsidRPr="009C1B11">
        <w:rPr>
          <w:rStyle w:val="a5"/>
          <w:rFonts w:ascii="標楷體" w:eastAsia="標楷體" w:hAnsi="標楷體" w:hint="eastAsia"/>
          <w:color w:val="FF0000"/>
          <w:szCs w:val="28"/>
          <w:u w:val="none"/>
        </w:rPr>
        <w:t>※以上為依據日本官方公布之歷年賞櫻時節預估的櫻花時間，每年因氣候不一，適合觀賞的時間有可能提前開始或提早結束，僅供參考，敬請見諒。</w:t>
      </w:r>
    </w:p>
    <w:p w:rsidR="00775621" w:rsidRPr="00BF5B61" w:rsidRDefault="00775621" w:rsidP="00775621">
      <w:pPr>
        <w:adjustRightInd w:val="0"/>
        <w:snapToGrid w:val="0"/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</w:t>
      </w:r>
      <w:r w:rsidRPr="00BF5B61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特色:</w:t>
      </w:r>
    </w:p>
    <w:p w:rsidR="00775621" w:rsidRPr="00774472" w:rsidRDefault="00775621" w:rsidP="00775621">
      <w:pPr>
        <w:adjustRightInd w:val="0"/>
        <w:snapToGrid w:val="0"/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77447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★</w:t>
      </w:r>
      <w:proofErr w:type="gramStart"/>
      <w:r w:rsidRPr="0077447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奈良握壽司</w:t>
      </w:r>
      <w:proofErr w:type="gramEnd"/>
      <w:r w:rsidRPr="0077447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體驗</w:t>
      </w:r>
    </w:p>
    <w:p w:rsidR="004525D1" w:rsidRDefault="00693FDF" w:rsidP="00775621">
      <w:pPr>
        <w:spacing w:line="360" w:lineRule="exact"/>
        <w:rPr>
          <w:rFonts w:ascii="標楷體" w:eastAsia="標楷體" w:hAnsi="標楷體" w:cs="細明體"/>
          <w:b/>
          <w:color w:val="31849B"/>
          <w:kern w:val="0"/>
        </w:rPr>
      </w:pPr>
      <w:r>
        <w:rPr>
          <w:rFonts w:ascii="標楷體" w:eastAsia="標楷體" w:hAnsi="標楷體" w:cs="細明體"/>
          <w:b/>
          <w:noProof/>
          <w:color w:val="31849B"/>
          <w:kern w:val="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299085</wp:posOffset>
            </wp:positionV>
            <wp:extent cx="6772275" cy="1685925"/>
            <wp:effectExtent l="19050" t="0" r="9525" b="0"/>
            <wp:wrapSquare wrapText="bothSides"/>
            <wp:docPr id="8" name="圖片 7" descr="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621" w:rsidRPr="00774472">
        <w:rPr>
          <w:rFonts w:ascii="標楷體" w:eastAsia="標楷體" w:hAnsi="標楷體" w:cs="細明體"/>
          <w:b/>
          <w:color w:val="31849B"/>
          <w:kern w:val="0"/>
        </w:rPr>
        <w:t>由正宗的壽司達人親</w:t>
      </w:r>
      <w:r w:rsidR="00775621">
        <w:rPr>
          <w:rFonts w:ascii="標楷體" w:eastAsia="標楷體" w:hAnsi="標楷體" w:cs="細明體"/>
          <w:b/>
          <w:color w:val="31849B"/>
          <w:kern w:val="0"/>
        </w:rPr>
        <w:t>自教學，您可以自己展現功夫，做出各種美味的壽司，非常難得的體驗</w:t>
      </w:r>
      <w:r w:rsidR="00775621" w:rsidRPr="00774472">
        <w:rPr>
          <w:rFonts w:ascii="標楷體" w:eastAsia="標楷體" w:hAnsi="標楷體" w:cs="細明體"/>
          <w:b/>
          <w:color w:val="31849B"/>
          <w:kern w:val="0"/>
        </w:rPr>
        <w:t>千萬別錯過。</w:t>
      </w:r>
    </w:p>
    <w:p w:rsidR="00775621" w:rsidRDefault="00775621" w:rsidP="00775621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77447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★</w:t>
      </w:r>
      <w:r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須磨浦公園纜車</w:t>
      </w:r>
    </w:p>
    <w:p w:rsidR="00775621" w:rsidRPr="00775621" w:rsidRDefault="00693FDF" w:rsidP="00775621">
      <w:pPr>
        <w:spacing w:line="360" w:lineRule="exact"/>
        <w:rPr>
          <w:rStyle w:val="a5"/>
          <w:rFonts w:ascii="標楷體" w:eastAsia="標楷體" w:hAnsi="標楷體"/>
          <w:b/>
          <w:color w:val="FF0000"/>
          <w:szCs w:val="28"/>
          <w:u w:val="none"/>
        </w:rPr>
      </w:pPr>
      <w:r>
        <w:rPr>
          <w:rFonts w:ascii="標楷體" w:eastAsia="標楷體" w:hAnsi="標楷體" w:cs="細明體" w:hint="eastAsia"/>
          <w:b/>
          <w:noProof/>
          <w:color w:val="31849B"/>
          <w:kern w:val="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271780</wp:posOffset>
            </wp:positionV>
            <wp:extent cx="3419475" cy="1885950"/>
            <wp:effectExtent l="19050" t="0" r="9525" b="0"/>
            <wp:wrapSquare wrapText="bothSides"/>
            <wp:docPr id="11" name="圖片 9" descr="淡路島花栈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淡路島花栈敷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細明體" w:hint="eastAsia"/>
          <w:b/>
          <w:noProof/>
          <w:color w:val="31849B"/>
          <w:kern w:val="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271780</wp:posOffset>
            </wp:positionV>
            <wp:extent cx="3352800" cy="1885950"/>
            <wp:effectExtent l="19050" t="0" r="0" b="0"/>
            <wp:wrapSquare wrapText="bothSides"/>
            <wp:docPr id="2" name="圖片 1" descr="須磨浦公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須磨浦公園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621" w:rsidRP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搭乘纜車至神戶須磨浦公園，欣賞櫻花及</w:t>
      </w:r>
      <w:r w:rsid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眺望</w:t>
      </w:r>
      <w:r w:rsidR="00775621" w:rsidRP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神戶、明石跨海大橋</w:t>
      </w:r>
      <w:r w:rsid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、瀨戶內海之</w:t>
      </w:r>
      <w:r w:rsidR="00775621" w:rsidRP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景觀</w:t>
      </w:r>
      <w:r w:rsidR="00775621">
        <w:rPr>
          <w:rFonts w:ascii="標楷體" w:eastAsia="標楷體" w:hAnsi="標楷體" w:cs="細明體" w:hint="eastAsia"/>
          <w:b/>
          <w:noProof/>
          <w:color w:val="31849B"/>
          <w:kern w:val="0"/>
        </w:rPr>
        <w:t>。</w:t>
      </w:r>
    </w:p>
    <w:p w:rsidR="00A017DE" w:rsidRPr="00774472" w:rsidRDefault="00A017DE" w:rsidP="009C1B11">
      <w:pPr>
        <w:spacing w:line="500" w:lineRule="exact"/>
        <w:rPr>
          <w:rStyle w:val="a5"/>
          <w:rFonts w:ascii="標楷體" w:eastAsia="標楷體" w:hAnsi="標楷體" w:cs="細明體"/>
          <w:b/>
          <w:noProof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lastRenderedPageBreak/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30"/>
        <w:gridCol w:w="1705"/>
        <w:gridCol w:w="1563"/>
        <w:gridCol w:w="2438"/>
        <w:gridCol w:w="1811"/>
        <w:gridCol w:w="1811"/>
      </w:tblGrid>
      <w:tr w:rsidR="00775621" w:rsidRPr="00774472" w:rsidTr="00FB320C">
        <w:trPr>
          <w:trHeight w:val="520"/>
        </w:trPr>
        <w:tc>
          <w:tcPr>
            <w:tcW w:w="1530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</w:p>
        </w:tc>
        <w:tc>
          <w:tcPr>
            <w:tcW w:w="1705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航空公司</w:t>
            </w:r>
          </w:p>
        </w:tc>
        <w:tc>
          <w:tcPr>
            <w:tcW w:w="1563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航班編號</w:t>
            </w:r>
          </w:p>
        </w:tc>
        <w:tc>
          <w:tcPr>
            <w:tcW w:w="2438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起訖地</w:t>
            </w:r>
          </w:p>
        </w:tc>
        <w:tc>
          <w:tcPr>
            <w:tcW w:w="1811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起飛時間</w:t>
            </w:r>
          </w:p>
        </w:tc>
        <w:tc>
          <w:tcPr>
            <w:tcW w:w="1811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抵達時間</w:t>
            </w:r>
          </w:p>
        </w:tc>
      </w:tr>
      <w:tr w:rsidR="00775621" w:rsidRPr="00774472" w:rsidTr="00FB320C">
        <w:trPr>
          <w:trHeight w:val="520"/>
        </w:trPr>
        <w:tc>
          <w:tcPr>
            <w:tcW w:w="1530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proofErr w:type="gramStart"/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1705" w:type="dxa"/>
            <w:vAlign w:val="center"/>
          </w:tcPr>
          <w:p w:rsidR="00A017DE" w:rsidRPr="00A017DE" w:rsidRDefault="001E62B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國泰航空</w:t>
            </w:r>
          </w:p>
        </w:tc>
        <w:tc>
          <w:tcPr>
            <w:tcW w:w="1563" w:type="dxa"/>
            <w:vAlign w:val="center"/>
          </w:tcPr>
          <w:p w:rsidR="00A017DE" w:rsidRPr="00A017DE" w:rsidRDefault="001E62B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CX564</w:t>
            </w:r>
          </w:p>
        </w:tc>
        <w:tc>
          <w:tcPr>
            <w:tcW w:w="2438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台北/大阪關西</w:t>
            </w:r>
          </w:p>
        </w:tc>
        <w:tc>
          <w:tcPr>
            <w:tcW w:w="1811" w:type="dxa"/>
            <w:vAlign w:val="center"/>
          </w:tcPr>
          <w:p w:rsidR="00A017DE" w:rsidRPr="00A017DE" w:rsidRDefault="001E62BE" w:rsidP="00B65BA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11:00</w:t>
            </w:r>
          </w:p>
        </w:tc>
        <w:tc>
          <w:tcPr>
            <w:tcW w:w="1811" w:type="dxa"/>
            <w:vAlign w:val="center"/>
          </w:tcPr>
          <w:p w:rsidR="00A017DE" w:rsidRPr="00A017DE" w:rsidRDefault="001E62B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14:50</w:t>
            </w:r>
          </w:p>
        </w:tc>
      </w:tr>
      <w:tr w:rsidR="00775621" w:rsidRPr="00774472" w:rsidTr="00FB320C">
        <w:trPr>
          <w:trHeight w:val="540"/>
        </w:trPr>
        <w:tc>
          <w:tcPr>
            <w:tcW w:w="1530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回程航班</w:t>
            </w:r>
          </w:p>
        </w:tc>
        <w:tc>
          <w:tcPr>
            <w:tcW w:w="1705" w:type="dxa"/>
            <w:vAlign w:val="center"/>
          </w:tcPr>
          <w:p w:rsidR="00A017DE" w:rsidRPr="00A017DE" w:rsidRDefault="001E62B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國泰航空</w:t>
            </w:r>
          </w:p>
        </w:tc>
        <w:tc>
          <w:tcPr>
            <w:tcW w:w="1563" w:type="dxa"/>
            <w:vAlign w:val="center"/>
          </w:tcPr>
          <w:p w:rsidR="00A017DE" w:rsidRPr="00A017DE" w:rsidRDefault="001E62B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CX565</w:t>
            </w:r>
          </w:p>
        </w:tc>
        <w:tc>
          <w:tcPr>
            <w:tcW w:w="2438" w:type="dxa"/>
            <w:vAlign w:val="center"/>
          </w:tcPr>
          <w:p w:rsidR="00A017DE" w:rsidRPr="00A017DE" w:rsidRDefault="00A017DE" w:rsidP="00FB320C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A017DE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大阪關西/台北</w:t>
            </w:r>
          </w:p>
        </w:tc>
        <w:tc>
          <w:tcPr>
            <w:tcW w:w="1811" w:type="dxa"/>
            <w:vAlign w:val="center"/>
          </w:tcPr>
          <w:p w:rsidR="00A017DE" w:rsidRPr="00A017DE" w:rsidRDefault="001E62BE" w:rsidP="00B65BA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16:20</w:t>
            </w:r>
          </w:p>
        </w:tc>
        <w:tc>
          <w:tcPr>
            <w:tcW w:w="1811" w:type="dxa"/>
            <w:vAlign w:val="center"/>
          </w:tcPr>
          <w:p w:rsidR="00A017DE" w:rsidRPr="00A017DE" w:rsidRDefault="001E62BE" w:rsidP="00B65BA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18:20</w:t>
            </w:r>
          </w:p>
        </w:tc>
      </w:tr>
    </w:tbl>
    <w:p w:rsidR="00A017DE" w:rsidRDefault="00A017DE" w:rsidP="003221E9">
      <w:pPr>
        <w:rPr>
          <w:rFonts w:ascii="標楷體" w:eastAsia="標楷體" w:hAnsi="標楷體"/>
          <w:b/>
          <w:color w:val="FF0000"/>
          <w:kern w:val="0"/>
        </w:rPr>
      </w:pPr>
      <w:r w:rsidRPr="00791E27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A017DE" w:rsidRPr="009C629D" w:rsidRDefault="00A017DE" w:rsidP="00A017DE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華康中黑體" w:eastAsia="華康中黑體" w:hAnsi="華康中黑體" w:cs="華康中黑體"/>
          <w:b/>
        </w:rPr>
      </w:pPr>
      <w:r w:rsidRPr="00A017DE">
        <w:rPr>
          <w:rFonts w:ascii="華康中黑體" w:eastAsia="華康中黑體" w:hAnsi="華康中黑體" w:cs="華康中黑體" w:hint="eastAsia"/>
          <w:b/>
          <w:sz w:val="32"/>
        </w:rPr>
        <w:t>第</w:t>
      </w:r>
      <w:proofErr w:type="gramStart"/>
      <w:r w:rsidRPr="00A017DE">
        <w:rPr>
          <w:rFonts w:ascii="華康中黑體" w:eastAsia="華康中黑體" w:hAnsi="華康中黑體" w:cs="華康中黑體" w:hint="eastAsia"/>
          <w:b/>
          <w:sz w:val="32"/>
        </w:rPr>
        <w:t>ㄧ</w:t>
      </w:r>
      <w:proofErr w:type="gramEnd"/>
      <w:r w:rsidRPr="00A017DE">
        <w:rPr>
          <w:rFonts w:ascii="華康中黑體" w:eastAsia="華康中黑體" w:hAnsi="華康中黑體" w:cs="華康中黑體" w:hint="eastAsia"/>
          <w:b/>
          <w:sz w:val="32"/>
        </w:rPr>
        <w:t xml:space="preserve">天  </w:t>
      </w:r>
      <w:r w:rsidRPr="00A017DE">
        <w:rPr>
          <w:rFonts w:ascii="華康中黑體" w:eastAsia="華康中黑體" w:hAnsi="華康中黑體" w:cs="華康中黑體"/>
          <w:b/>
          <w:sz w:val="32"/>
        </w:rPr>
        <w:t>台北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A017DE">
        <w:rPr>
          <w:rFonts w:ascii="華康中黑體" w:eastAsia="華康中黑體" w:hAnsi="華康中黑體" w:cs="華康中黑體"/>
          <w:b/>
          <w:sz w:val="32"/>
        </w:rPr>
        <w:t>關西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A017DE">
        <w:rPr>
          <w:rFonts w:ascii="華康中黑體" w:eastAsia="華康中黑體" w:hAnsi="華康中黑體" w:cs="華康中黑體"/>
          <w:b/>
          <w:sz w:val="32"/>
        </w:rPr>
        <w:t>空港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/>
          <w:color w:val="000000"/>
        </w:rPr>
      </w:pPr>
      <w:r w:rsidRPr="00A017DE">
        <w:rPr>
          <w:rFonts w:ascii="微軟正黑體" w:eastAsia="微軟正黑體" w:hAnsi="微軟正黑體"/>
          <w:color w:val="000000"/>
        </w:rPr>
        <w:t>今天集合於桃園中正機場的團體櫃台，由專人辦理登機手續後，搭乘豪華客機飛往日本大城－</w:t>
      </w:r>
      <w:r w:rsidRPr="00A017DE">
        <w:rPr>
          <w:rFonts w:ascii="微軟正黑體" w:eastAsia="微軟正黑體" w:hAnsi="微軟正黑體"/>
          <w:b/>
          <w:color w:val="FF0000"/>
        </w:rPr>
        <w:t>〔大阪〕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A017DE" w:rsidRPr="00A017DE" w:rsidTr="00FE2D23">
        <w:trPr>
          <w:trHeight w:val="360"/>
        </w:trPr>
        <w:tc>
          <w:tcPr>
            <w:tcW w:w="1667" w:type="pct"/>
            <w:vAlign w:val="center"/>
          </w:tcPr>
          <w:p w:rsidR="00A017DE" w:rsidRPr="00A017DE" w:rsidRDefault="00A017DE" w:rsidP="00A017DE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早餐：X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A017DE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午餐：溫暖的家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A017DE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1921CF">
              <w:rPr>
                <w:rFonts w:ascii="微軟正黑體" w:eastAsia="微軟正黑體" w:hAnsi="微軟正黑體" w:hint="eastAsia"/>
                <w:color w:val="000000"/>
              </w:rPr>
              <w:t>壽司便當+飲料</w:t>
            </w:r>
          </w:p>
        </w:tc>
      </w:tr>
      <w:tr w:rsidR="00A017DE" w:rsidRPr="00A017DE" w:rsidTr="00FE2D23">
        <w:trPr>
          <w:trHeight w:val="360"/>
        </w:trPr>
        <w:tc>
          <w:tcPr>
            <w:tcW w:w="5000" w:type="pct"/>
            <w:gridSpan w:val="3"/>
            <w:vAlign w:val="center"/>
          </w:tcPr>
          <w:p w:rsidR="00A017DE" w:rsidRPr="00A017DE" w:rsidRDefault="00A017DE" w:rsidP="00791E27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proofErr w:type="gramStart"/>
            <w:r w:rsidRPr="00A017DE">
              <w:rPr>
                <w:rFonts w:ascii="微軟正黑體" w:eastAsia="微軟正黑體" w:hAnsi="微軟正黑體" w:hint="eastAsia"/>
                <w:color w:val="000000"/>
              </w:rPr>
              <w:t>天滿橋</w:t>
            </w:r>
            <w:proofErr w:type="gramEnd"/>
            <w:r w:rsidRPr="00A017DE">
              <w:rPr>
                <w:rFonts w:ascii="微軟正黑體" w:eastAsia="微軟正黑體" w:hAnsi="微軟正黑體" w:hint="eastAsia"/>
                <w:color w:val="000000"/>
              </w:rPr>
              <w:t>GRAND飯店 或 NOVOTEL甲子園飯店 或 大阪千里阪急飯店</w:t>
            </w:r>
            <w:r w:rsidR="00791E27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 xml:space="preserve">或 </w:t>
            </w:r>
            <w:proofErr w:type="gramStart"/>
            <w:r w:rsidRPr="00A017DE">
              <w:rPr>
                <w:rFonts w:ascii="微軟正黑體" w:eastAsia="微軟正黑體" w:hAnsi="微軟正黑體" w:hint="eastAsia"/>
                <w:color w:val="000000"/>
              </w:rPr>
              <w:t>阪</w:t>
            </w:r>
            <w:proofErr w:type="gramEnd"/>
            <w:r w:rsidRPr="00A017DE">
              <w:rPr>
                <w:rFonts w:ascii="微軟正黑體" w:eastAsia="微軟正黑體" w:hAnsi="微軟正黑體" w:hint="eastAsia"/>
                <w:color w:val="000000"/>
              </w:rPr>
              <w:t>急Expo Park飯店 或 大阪市區飯店 或同級</w:t>
            </w:r>
          </w:p>
        </w:tc>
      </w:tr>
    </w:tbl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華康中黑體" w:eastAsia="華康中黑體" w:hAnsi="華康中黑體" w:cs="華康中黑體"/>
          <w:b/>
        </w:rPr>
      </w:pPr>
      <w:r w:rsidRPr="00A017DE">
        <w:rPr>
          <w:rFonts w:ascii="華康中黑體" w:eastAsia="華康中黑體" w:hAnsi="華康中黑體" w:cs="華康中黑體" w:hint="eastAsia"/>
          <w:b/>
          <w:sz w:val="32"/>
        </w:rPr>
        <w:t>第二天  飯店→明石大橋</w:t>
      </w:r>
      <w:r w:rsidRPr="00FE2D23">
        <w:rPr>
          <w:rFonts w:ascii="華康中黑體" w:eastAsia="華康中黑體" w:hAnsi="華康中黑體" w:cs="華康中黑體"/>
          <w:color w:val="76923C" w:themeColor="accent3" w:themeShade="BF"/>
        </w:rPr>
        <w:t>(日本最長的吊橋)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～</w:t>
      </w:r>
      <w:proofErr w:type="gramStart"/>
      <w:r w:rsidRPr="00A017DE">
        <w:rPr>
          <w:rFonts w:ascii="華康中黑體" w:eastAsia="華康中黑體" w:hAnsi="華康中黑體" w:cs="華康中黑體"/>
          <w:b/>
          <w:sz w:val="32"/>
        </w:rPr>
        <w:t>舞子海上玻璃遊步道</w:t>
      </w:r>
      <w:proofErr w:type="gramEnd"/>
      <w:r w:rsidRPr="00A017DE">
        <w:rPr>
          <w:rFonts w:ascii="華康中黑體" w:eastAsia="華康中黑體" w:hAnsi="華康中黑體" w:cs="華康中黑體"/>
          <w:b/>
          <w:sz w:val="32"/>
        </w:rPr>
        <w:t>．乘電梯登上</w:t>
      </w:r>
      <w:proofErr w:type="gramStart"/>
      <w:r w:rsidRPr="00A017DE">
        <w:rPr>
          <w:rFonts w:ascii="華康中黑體" w:eastAsia="華康中黑體" w:hAnsi="華康中黑體" w:cs="華康中黑體"/>
          <w:b/>
          <w:sz w:val="32"/>
        </w:rPr>
        <w:t>迴</w:t>
      </w:r>
      <w:proofErr w:type="gramEnd"/>
      <w:r w:rsidRPr="00A017DE">
        <w:rPr>
          <w:rFonts w:ascii="華康中黑體" w:eastAsia="華康中黑體" w:hAnsi="華康中黑體" w:cs="華康中黑體"/>
          <w:b/>
          <w:sz w:val="32"/>
        </w:rPr>
        <w:t>遊展望台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→淡路島花</w:t>
      </w:r>
      <w:proofErr w:type="gramStart"/>
      <w:r w:rsidRPr="00A017DE">
        <w:rPr>
          <w:rFonts w:ascii="華康中黑體" w:eastAsia="華康中黑體" w:hAnsi="華康中黑體" w:cs="華康中黑體" w:hint="eastAsia"/>
          <w:b/>
          <w:sz w:val="32"/>
        </w:rPr>
        <w:t>棧</w:t>
      </w:r>
      <w:proofErr w:type="gramEnd"/>
      <w:r w:rsidRPr="00A017DE">
        <w:rPr>
          <w:rFonts w:ascii="華康中黑體" w:eastAsia="華康中黑體" w:hAnsi="華康中黑體" w:cs="華康中黑體" w:hint="eastAsia"/>
          <w:b/>
          <w:sz w:val="32"/>
        </w:rPr>
        <w:t>敷→</w:t>
      </w:r>
      <w:proofErr w:type="gramStart"/>
      <w:r w:rsidRPr="00A017DE">
        <w:rPr>
          <w:rFonts w:ascii="華康中黑體" w:eastAsia="華康中黑體" w:hAnsi="華康中黑體" w:cs="華康中黑體"/>
          <w:b/>
          <w:sz w:val="32"/>
        </w:rPr>
        <w:t>摩塞克</w:t>
      </w:r>
      <w:proofErr w:type="gramEnd"/>
      <w:r w:rsidRPr="00A017DE">
        <w:rPr>
          <w:rFonts w:ascii="華康中黑體" w:eastAsia="華康中黑體" w:hAnsi="華康中黑體" w:cs="華康中黑體"/>
          <w:b/>
          <w:sz w:val="32"/>
        </w:rPr>
        <w:t>購物中心</w:t>
      </w:r>
      <w:r w:rsidRPr="00FE2D23">
        <w:rPr>
          <w:rFonts w:ascii="華康中黑體" w:eastAsia="華康中黑體" w:hAnsi="華康中黑體" w:cs="華康中黑體"/>
          <w:color w:val="76923C" w:themeColor="accent3" w:themeShade="BF"/>
        </w:rPr>
        <w:t>(昔日神戶倉庫改建)</w:t>
      </w:r>
      <w:r w:rsidRPr="00A017DE">
        <w:rPr>
          <w:rFonts w:ascii="華康中黑體" w:eastAsia="華康中黑體" w:hAnsi="華康中黑體" w:cs="華康中黑體"/>
          <w:b/>
          <w:sz w:val="32"/>
        </w:rPr>
        <w:t>～神戶</w:t>
      </w:r>
      <w:proofErr w:type="gramStart"/>
      <w:r w:rsidRPr="00A017DE">
        <w:rPr>
          <w:rFonts w:ascii="華康中黑體" w:eastAsia="華康中黑體" w:hAnsi="華康中黑體" w:cs="華康中黑體"/>
          <w:b/>
          <w:sz w:val="32"/>
        </w:rPr>
        <w:t>港灣散策</w:t>
      </w:r>
      <w:proofErr w:type="gramEnd"/>
      <w:r w:rsidRPr="00A017DE">
        <w:rPr>
          <w:rFonts w:ascii="華康中黑體" w:eastAsia="華康中黑體" w:hAnsi="華康中黑體" w:cs="華康中黑體" w:hint="eastAsia"/>
          <w:b/>
          <w:sz w:val="32"/>
        </w:rPr>
        <w:t>→有馬</w:t>
      </w:r>
      <w:proofErr w:type="gramStart"/>
      <w:r w:rsidRPr="00A017DE">
        <w:rPr>
          <w:rFonts w:ascii="華康中黑體" w:eastAsia="華康中黑體" w:hAnsi="華康中黑體" w:cs="華康中黑體" w:hint="eastAsia"/>
          <w:b/>
          <w:sz w:val="32"/>
        </w:rPr>
        <w:t>溫泉散策</w:t>
      </w:r>
      <w:proofErr w:type="gramEnd"/>
      <w:r w:rsidRPr="00A017DE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Pr="00A017DE">
        <w:rPr>
          <w:rFonts w:ascii="華康中黑體" w:eastAsia="華康中黑體" w:hAnsi="華康中黑體" w:cs="華康中黑體" w:hint="eastAsia"/>
          <w:b/>
          <w:sz w:val="32"/>
        </w:rPr>
        <w:t>須磨浦公園</w:t>
      </w:r>
      <w:proofErr w:type="gramEnd"/>
      <w:r w:rsidRPr="00A017DE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【明石大橋】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910"/>
          <w:attr w:name="UnitName" w:val="公尺"/>
        </w:smartTagPr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3910公尺</w:t>
        </w:r>
      </w:smartTag>
      <w:r w:rsidRPr="00A017DE">
        <w:rPr>
          <w:rFonts w:ascii="微軟正黑體" w:eastAsia="微軟正黑體" w:hAnsi="微軟正黑體" w:cs="細明體"/>
          <w:color w:val="000000"/>
          <w:kern w:val="0"/>
        </w:rPr>
        <w:t>，因1995年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阪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公尺"/>
        </w:smartTagPr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一公尺</w:t>
        </w:r>
      </w:smartTag>
      <w:r w:rsidRPr="00A017DE">
        <w:rPr>
          <w:rFonts w:ascii="微軟正黑體" w:eastAsia="微軟正黑體" w:hAnsi="微軟正黑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可以在展望大廳裡遠眺，大阪灣及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瀨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周圍舞子市區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、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舞子公園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、以及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對岸淡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路島的景色。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【花棧敷】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位於丘陵地區的視野良好的農耕地上，一整片土地都被裝點成了花之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棧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敷，是享有盛名的觀光地。春天開放著油菜花，夏天則是向日葵，到了秋天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秋櫻盛放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，冬天則可以欣賞到三色堇。從展望台也能將明石海峽帶大橋和關西國際機場盡收眼底，周邊的全景風光一覽無遺。</w:t>
      </w:r>
    </w:p>
    <w:p w:rsidR="00A017DE" w:rsidRPr="00FE2D23" w:rsidRDefault="00A017DE" w:rsidP="00A017DE">
      <w:pPr>
        <w:snapToGrid w:val="0"/>
        <w:spacing w:line="360" w:lineRule="exact"/>
        <w:rPr>
          <w:rFonts w:ascii="標楷體" w:eastAsia="標楷體" w:hAnsi="標楷體"/>
          <w:color w:val="FF0000"/>
        </w:rPr>
      </w:pPr>
      <w:r w:rsidRPr="00FE2D23">
        <w:rPr>
          <w:rFonts w:ascii="標楷體" w:eastAsia="標楷體" w:hAnsi="標楷體" w:hint="eastAsia"/>
          <w:b/>
          <w:color w:val="FF0000"/>
        </w:rPr>
        <w:t>※因花卉是自然開花現象，花期及花</w:t>
      </w:r>
      <w:proofErr w:type="gramStart"/>
      <w:r w:rsidRPr="00FE2D23">
        <w:rPr>
          <w:rFonts w:ascii="標楷體" w:eastAsia="標楷體" w:hAnsi="標楷體" w:hint="eastAsia"/>
          <w:b/>
          <w:color w:val="FF0000"/>
        </w:rPr>
        <w:t>況</w:t>
      </w:r>
      <w:proofErr w:type="gramEnd"/>
      <w:r w:rsidRPr="00FE2D23">
        <w:rPr>
          <w:rFonts w:ascii="標楷體" w:eastAsia="標楷體" w:hAnsi="標楷體" w:hint="eastAsia"/>
          <w:b/>
          <w:color w:val="FF0000"/>
        </w:rPr>
        <w:t>會因生態環境、天候因素(下雨、颱風、氣溫..等等)而有所影響，故難以準確評估，如花</w:t>
      </w:r>
      <w:proofErr w:type="gramStart"/>
      <w:r w:rsidRPr="00FE2D23">
        <w:rPr>
          <w:rFonts w:ascii="標楷體" w:eastAsia="標楷體" w:hAnsi="標楷體" w:hint="eastAsia"/>
          <w:b/>
          <w:color w:val="FF0000"/>
        </w:rPr>
        <w:t>況</w:t>
      </w:r>
      <w:proofErr w:type="gramEnd"/>
      <w:r w:rsidRPr="00FE2D23">
        <w:rPr>
          <w:rFonts w:ascii="標楷體" w:eastAsia="標楷體" w:hAnsi="標楷體" w:hint="eastAsia"/>
          <w:b/>
          <w:color w:val="FF0000"/>
        </w:rPr>
        <w:t>未如預期，敬請見諒。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摩塞克購物中心</w:t>
      </w: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此處是HARBORLAND幾棟大型MALL中造型最特殊的美食購物廣場。木屋建築與港灣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景色相搭襯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，踩在木頭地板上、迎著海風、人來人往，非常輕鬆自在的感覺！近百家各式特色商店，餐飲、服飾、飾品等，讓人留連忘返。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/>
        </w:rPr>
      </w:pP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有馬溫泉</w:t>
      </w: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A017DE">
        <w:rPr>
          <w:rFonts w:ascii="微軟正黑體" w:eastAsia="微軟正黑體" w:hAnsi="微軟正黑體" w:hint="eastAsia"/>
        </w:rPr>
        <w:t>有馬溫泉古</w:t>
      </w:r>
      <w:proofErr w:type="gramStart"/>
      <w:r w:rsidRPr="00A017DE">
        <w:rPr>
          <w:rFonts w:ascii="微軟正黑體" w:eastAsia="微軟正黑體" w:hAnsi="微軟正黑體" w:hint="eastAsia"/>
        </w:rPr>
        <w:t>街散策</w:t>
      </w:r>
      <w:proofErr w:type="gramEnd"/>
      <w:r w:rsidRPr="00A017DE">
        <w:rPr>
          <w:rFonts w:ascii="微軟正黑體" w:eastAsia="微軟正黑體" w:hAnsi="微軟正黑體" w:hint="eastAsia"/>
        </w:rPr>
        <w:t>與草津溫泉、下呂溫泉名列日本</w:t>
      </w:r>
      <w:proofErr w:type="gramStart"/>
      <w:r w:rsidRPr="00A017DE">
        <w:rPr>
          <w:rFonts w:ascii="微軟正黑體" w:eastAsia="微軟正黑體" w:hAnsi="微軟正黑體" w:hint="eastAsia"/>
        </w:rPr>
        <w:t>三</w:t>
      </w:r>
      <w:proofErr w:type="gramEnd"/>
      <w:r w:rsidRPr="00A017DE">
        <w:rPr>
          <w:rFonts w:ascii="微軟正黑體" w:eastAsia="微軟正黑體" w:hAnsi="微軟正黑體" w:hint="eastAsia"/>
        </w:rPr>
        <w:t>大名泉之一，也是戰國英雄豐臣秀吉最愛的溫泉療養地，歷史味濃厚，兩旁古剎林立，每年慕名來此泡湯的遊客不知幾</w:t>
      </w:r>
      <w:proofErr w:type="gramStart"/>
      <w:r w:rsidRPr="00A017DE">
        <w:rPr>
          <w:rFonts w:ascii="微軟正黑體" w:eastAsia="微軟正黑體" w:hAnsi="微軟正黑體" w:hint="eastAsia"/>
        </w:rPr>
        <w:t>凡</w:t>
      </w:r>
      <w:proofErr w:type="gramEnd"/>
      <w:r w:rsidRPr="00A017DE">
        <w:rPr>
          <w:rFonts w:ascii="微軟正黑體" w:eastAsia="微軟正黑體" w:hAnsi="微軟正黑體" w:hint="eastAsia"/>
        </w:rPr>
        <w:t>，至今依舊保留著當年小巧可愛的溫泉風味，古街處處保留著傳統日本溫泉街的美感、很有味道，更特別的在於古街上還留有「</w:t>
      </w:r>
      <w:proofErr w:type="gramStart"/>
      <w:r w:rsidRPr="00A017DE">
        <w:rPr>
          <w:rFonts w:ascii="微軟正黑體" w:eastAsia="微軟正黑體" w:hAnsi="微軟正黑體" w:hint="eastAsia"/>
        </w:rPr>
        <w:t>足湯</w:t>
      </w:r>
      <w:proofErr w:type="gramEnd"/>
      <w:r w:rsidRPr="00A017DE">
        <w:rPr>
          <w:rFonts w:ascii="微軟正黑體" w:eastAsia="微軟正黑體" w:hAnsi="微軟正黑體" w:hint="eastAsia"/>
        </w:rPr>
        <w:t>」，任何人隨時都可以鞋子脫了，坐在這裡舒舒服服的泡腳、吹風、看老房子。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/>
        </w:rPr>
      </w:pP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須磨浦公園</w:t>
      </w: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A017DE">
        <w:rPr>
          <w:rFonts w:ascii="微軟正黑體" w:eastAsia="微軟正黑體" w:hAnsi="微軟正黑體"/>
        </w:rPr>
        <w:t>該園是神戶西部能眺望</w:t>
      </w:r>
      <w:proofErr w:type="gramStart"/>
      <w:r w:rsidRPr="00A017DE">
        <w:rPr>
          <w:rFonts w:ascii="微軟正黑體" w:eastAsia="微軟正黑體" w:hAnsi="微軟正黑體"/>
        </w:rPr>
        <w:t>瀨</w:t>
      </w:r>
      <w:proofErr w:type="gramEnd"/>
      <w:r w:rsidRPr="00A017DE">
        <w:rPr>
          <w:rFonts w:ascii="微軟正黑體" w:eastAsia="微軟正黑體" w:hAnsi="微軟正黑體"/>
        </w:rPr>
        <w:t>戶內海</w:t>
      </w:r>
      <w:proofErr w:type="gramStart"/>
      <w:r w:rsidRPr="00A017DE">
        <w:rPr>
          <w:rFonts w:ascii="微軟正黑體" w:eastAsia="微軟正黑體" w:hAnsi="微軟正黑體"/>
        </w:rPr>
        <w:t>•</w:t>
      </w:r>
      <w:proofErr w:type="gramEnd"/>
      <w:r w:rsidRPr="00A017DE">
        <w:rPr>
          <w:rFonts w:ascii="微軟正黑體" w:eastAsia="微軟正黑體" w:hAnsi="微軟正黑體"/>
        </w:rPr>
        <w:t>明石大橋</w:t>
      </w:r>
      <w:proofErr w:type="gramStart"/>
      <w:r w:rsidRPr="00A017DE">
        <w:rPr>
          <w:rFonts w:ascii="微軟正黑體" w:eastAsia="微軟正黑體" w:hAnsi="微軟正黑體"/>
        </w:rPr>
        <w:t>•</w:t>
      </w:r>
      <w:proofErr w:type="gramEnd"/>
      <w:r w:rsidRPr="00A017DE">
        <w:rPr>
          <w:rFonts w:ascii="微軟正黑體" w:eastAsia="微軟正黑體" w:hAnsi="微軟正黑體"/>
        </w:rPr>
        <w:t>大阪灣景色的絕好地點。同時2月的梅花、4月的櫻花等,一年四季應時的花叢盛開</w:t>
      </w:r>
      <w:r w:rsidRPr="00A017DE">
        <w:rPr>
          <w:rFonts w:ascii="微軟正黑體" w:eastAsia="微軟正黑體" w:hAnsi="微軟正黑體" w:hint="eastAsia"/>
        </w:rPr>
        <w:t>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8"/>
        <w:gridCol w:w="3610"/>
        <w:gridCol w:w="3610"/>
      </w:tblGrid>
      <w:tr w:rsidR="00A017DE" w:rsidRPr="00A017DE" w:rsidTr="00FE2D23">
        <w:trPr>
          <w:trHeight w:val="360"/>
        </w:trPr>
        <w:tc>
          <w:tcPr>
            <w:tcW w:w="1666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A017DE">
              <w:rPr>
                <w:rFonts w:ascii="微軟正黑體" w:eastAsia="微軟正黑體" w:hAnsi="微軟正黑體"/>
                <w:color w:val="000000"/>
              </w:rPr>
              <w:t>飯店內 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>享用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午餐：日式精美料理或日式風味餐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晚餐：飯店內自助餐或飯店內會席料理或日式風味套餐</w:t>
            </w:r>
          </w:p>
        </w:tc>
      </w:tr>
      <w:tr w:rsidR="00A017DE" w:rsidRPr="00A017DE" w:rsidTr="00FE2D23">
        <w:trPr>
          <w:trHeight w:val="360"/>
        </w:trPr>
        <w:tc>
          <w:tcPr>
            <w:tcW w:w="5000" w:type="pct"/>
            <w:gridSpan w:val="3"/>
            <w:vAlign w:val="center"/>
          </w:tcPr>
          <w:p w:rsidR="00A017DE" w:rsidRPr="00A017DE" w:rsidRDefault="00A017DE" w:rsidP="00791E27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proofErr w:type="gramStart"/>
            <w:r w:rsidRPr="00A017DE">
              <w:rPr>
                <w:rFonts w:ascii="微軟正黑體" w:eastAsia="微軟正黑體" w:hAnsi="微軟正黑體" w:hint="eastAsia"/>
                <w:color w:val="000000"/>
              </w:rPr>
              <w:t>天滿橋</w:t>
            </w:r>
            <w:proofErr w:type="gramEnd"/>
            <w:r w:rsidRPr="00A017DE">
              <w:rPr>
                <w:rFonts w:ascii="微軟正黑體" w:eastAsia="微軟正黑體" w:hAnsi="微軟正黑體" w:hint="eastAsia"/>
                <w:color w:val="000000"/>
              </w:rPr>
              <w:t>GRAND飯店 或 NOVOTEL甲子園飯店 或 大阪千里阪急飯店</w:t>
            </w:r>
            <w:r w:rsidR="00791E27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 xml:space="preserve">或 </w:t>
            </w:r>
            <w:proofErr w:type="gramStart"/>
            <w:r w:rsidRPr="00A017DE">
              <w:rPr>
                <w:rFonts w:ascii="微軟正黑體" w:eastAsia="微軟正黑體" w:hAnsi="微軟正黑體" w:hint="eastAsia"/>
                <w:color w:val="000000"/>
              </w:rPr>
              <w:t>阪</w:t>
            </w:r>
            <w:proofErr w:type="gramEnd"/>
            <w:r w:rsidRPr="00A017DE">
              <w:rPr>
                <w:rFonts w:ascii="微軟正黑體" w:eastAsia="微軟正黑體" w:hAnsi="微軟正黑體" w:hint="eastAsia"/>
                <w:color w:val="000000"/>
              </w:rPr>
              <w:t>急Expo Park飯店 或 大阪市區飯店 或同級</w:t>
            </w:r>
          </w:p>
        </w:tc>
      </w:tr>
    </w:tbl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華康中黑體" w:eastAsia="華康中黑體" w:hAnsi="華康中黑體" w:cs="華康中黑體"/>
          <w:b/>
        </w:rPr>
      </w:pPr>
      <w:r w:rsidRPr="00A017DE">
        <w:rPr>
          <w:rFonts w:ascii="華康中黑體" w:eastAsia="華康中黑體" w:hAnsi="華康中黑體" w:cs="華康中黑體" w:hint="eastAsia"/>
          <w:b/>
          <w:sz w:val="32"/>
        </w:rPr>
        <w:t>第三天  飯店→</w:t>
      </w:r>
      <w:r w:rsidR="006B6014" w:rsidRPr="00A017DE">
        <w:rPr>
          <w:rFonts w:ascii="華康中黑體" w:eastAsia="華康中黑體" w:hAnsi="華康中黑體" w:cs="華康中黑體"/>
          <w:b/>
          <w:sz w:val="32"/>
        </w:rPr>
        <w:t>世界文化遺產～</w:t>
      </w:r>
      <w:r w:rsidR="006B6014" w:rsidRPr="00A017DE">
        <w:rPr>
          <w:rFonts w:ascii="華康中黑體" w:eastAsia="華康中黑體" w:hAnsi="華康中黑體" w:cs="華康中黑體" w:hint="eastAsia"/>
          <w:b/>
          <w:sz w:val="32"/>
        </w:rPr>
        <w:t>金閣寺→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京都</w:t>
      </w:r>
      <w:proofErr w:type="gramStart"/>
      <w:r w:rsidRPr="00A017DE">
        <w:rPr>
          <w:rFonts w:ascii="華康中黑體" w:eastAsia="華康中黑體" w:hAnsi="華康中黑體" w:cs="華康中黑體" w:hint="eastAsia"/>
          <w:b/>
          <w:sz w:val="32"/>
        </w:rPr>
        <w:t>賞櫻景點</w:t>
      </w:r>
      <w:proofErr w:type="gramEnd"/>
      <w:r w:rsidRPr="00A017DE">
        <w:rPr>
          <w:rFonts w:ascii="華康中黑體" w:eastAsia="華康中黑體" w:hAnsi="華康中黑體" w:cs="華康中黑體"/>
          <w:b/>
          <w:sz w:val="32"/>
        </w:rPr>
        <w:t>～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哲學之道</w:t>
      </w:r>
      <w:r w:rsidRPr="00A017DE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A017DE">
        <w:rPr>
          <w:rFonts w:ascii="華康中黑體" w:eastAsia="華康中黑體" w:hAnsi="華康中黑體" w:cs="華康中黑體"/>
          <w:b/>
          <w:sz w:val="32"/>
        </w:rPr>
        <w:t>嵐</w:t>
      </w:r>
      <w:r w:rsidRPr="00A017DE">
        <w:rPr>
          <w:rFonts w:ascii="華康中黑體" w:eastAsia="華康中黑體" w:hAnsi="華康中黑體" w:cs="華康中黑體"/>
          <w:b/>
          <w:sz w:val="32"/>
        </w:rPr>
        <w:lastRenderedPageBreak/>
        <w:t>山渡月橋</w:t>
      </w:r>
      <w:r w:rsidRPr="00A017DE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→賞櫻名勝</w:t>
      </w:r>
      <w:r w:rsidRPr="00A017DE">
        <w:rPr>
          <w:rFonts w:ascii="華康中黑體" w:eastAsia="華康中黑體" w:hAnsi="華康中黑體" w:cs="華康中黑體"/>
          <w:b/>
          <w:sz w:val="32"/>
        </w:rPr>
        <w:t>～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仁和</w:t>
      </w:r>
      <w:proofErr w:type="gramStart"/>
      <w:r w:rsidRPr="00A017DE">
        <w:rPr>
          <w:rFonts w:ascii="華康中黑體" w:eastAsia="華康中黑體" w:hAnsi="華康中黑體" w:cs="華康中黑體" w:hint="eastAsia"/>
          <w:b/>
          <w:sz w:val="32"/>
        </w:rPr>
        <w:t>寺</w:t>
      </w:r>
      <w:r w:rsidRPr="00A017DE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</w:t>
      </w:r>
      <w:proofErr w:type="gramEnd"/>
      <w:r w:rsidRPr="00A017DE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櫻花)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→東本願寺→京都未來車站→飯店</w:t>
      </w:r>
    </w:p>
    <w:p w:rsidR="006B6014" w:rsidRDefault="006B6014" w:rsidP="00A017DE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</w:t>
      </w:r>
      <w:hyperlink r:id="rId12" w:history="1">
        <w:r w:rsidRPr="00A017DE">
          <w:rPr>
            <w:rFonts w:ascii="微軟正黑體" w:eastAsia="微軟正黑體" w:hAnsi="微軟正黑體" w:cs="細明體" w:hint="eastAsia"/>
            <w:b/>
            <w:color w:val="0000FF"/>
            <w:kern w:val="0"/>
          </w:rPr>
          <w:t>金閣寺</w:t>
        </w:r>
      </w:hyperlink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】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古意漾然的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北山文化代表，是京都最富盛名的寺廟，亦是名將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足利義滿的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別墅，金箔貼成的寺院金碧輝煌而得名。金閣寺內的池泉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迴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遊式庭園以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鏡湖池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為中心，向背面的衣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笠山借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景，金碧輝煌的金閣倒影在水中搖曳，甚是美麗。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【哲學之道】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是日本京都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左京區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的一條沿河小徑, 南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起熊野若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王子神社, 由</w:t>
      </w:r>
      <w:hyperlink r:id="rId13" w:history="1">
        <w:proofErr w:type="gramStart"/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銀閣寺</w:t>
        </w:r>
        <w:proofErr w:type="gramEnd"/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 xml:space="preserve"> (Silver Pavilion)</w:t>
        </w:r>
      </w:hyperlink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前的行徑, 順著琵琶湖的疏水道, 至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熊野若王子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神社止, 連接著著名的 </w:t>
      </w:r>
      <w:hyperlink r:id="rId14" w:history="1"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南禪寺</w:t>
        </w:r>
      </w:hyperlink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全長大約1.5公里, 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/>
          <w:color w:val="000000"/>
          <w:kern w:val="0"/>
        </w:rPr>
        <w:t>在這條長不足2公里的步道上, 沿路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種滿了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hyperlink w:history="1"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櫻花樹</w:t>
        </w:r>
      </w:hyperlink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和楓樹, 因此成為 </w:t>
      </w:r>
      <w:hyperlink r:id="rId15" w:history="1"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京都</w:t>
        </w:r>
      </w:hyperlink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春季最著名的 </w:t>
      </w:r>
      <w:hyperlink w:history="1">
        <w:proofErr w:type="gramStart"/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花見</w:t>
        </w:r>
        <w:proofErr w:type="gramEnd"/>
      </w:hyperlink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賞櫻; 秋季觀紅葉的絶佳優雅散步小徑, 它也是一條沿著東山脚下的引水渠蜿蜒而建的漫步小道, 兩旁植有櫻樹和其他開花的樹種, 故而春天花季時, 繁花盛開時沿途非常優美典雅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。</w:t>
      </w:r>
    </w:p>
    <w:p w:rsidR="00A017DE" w:rsidRPr="00A017DE" w:rsidRDefault="00A017DE" w:rsidP="00A017DE">
      <w:pPr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【京都嵐山渡月橋】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渡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月橋乃昔日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山天皇因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皓月橫空啟發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而命名，如今是電影時代劇的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熱門景地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，橫跨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大堰川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的渡月橋，自古即有許多詩歌為之傳頌，此地的秋色與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冬景常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觀賞滿山白色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的山櫻景致，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好似覆雪的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靜幽詩情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，閑靜中盡是畫意。</w:t>
      </w:r>
    </w:p>
    <w:p w:rsidR="00A017DE" w:rsidRPr="00A017DE" w:rsidRDefault="00A017DE" w:rsidP="006B6014">
      <w:pPr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【仁和寺】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被認定為世界遺產，是真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言宗的御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室派的總本山。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它是仁和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2年（886年），光孝天皇創建的。到了第二年，天皇突然駕崩，所以他的兒子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——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宇多天皇繼承遺願，於888年完成建造。899年宇多天皇出家，成立了“御室”，因此這一帶被稱為“御室”。哲學之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道從若王子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神社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到銀閣寺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，全長約2公里，與琵琶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湖疏水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分流渠並行，是京都的以條著名的旅遊散步小路，頗有小橋流水之趣。</w:t>
      </w:r>
    </w:p>
    <w:p w:rsidR="00A017DE" w:rsidRPr="00A017DE" w:rsidRDefault="00A017DE" w:rsidP="00A017DE">
      <w:pPr>
        <w:pStyle w:val="spotguidetxt"/>
        <w:shd w:val="clear" w:color="auto" w:fill="FFFFFF"/>
        <w:snapToGrid w:val="0"/>
        <w:spacing w:line="360" w:lineRule="exact"/>
        <w:ind w:firstLine="0"/>
        <w:rPr>
          <w:rFonts w:ascii="微軟正黑體" w:eastAsia="微軟正黑體" w:hAnsi="微軟正黑體" w:cs="細明體"/>
          <w:b/>
          <w:color w:val="0000FF"/>
          <w:sz w:val="24"/>
          <w:szCs w:val="24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【東本願寺】</w:t>
      </w:r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世界最大的木造建築</w:t>
      </w:r>
      <w:r w:rsidRPr="00A017DE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，</w:t>
      </w:r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為德川家康於1602年所建</w:t>
      </w:r>
      <w:r w:rsidRPr="00A017DE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。</w:t>
      </w:r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是淨土真宗</w:t>
      </w:r>
      <w:proofErr w:type="gramStart"/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大谷派的</w:t>
      </w:r>
      <w:proofErr w:type="gramEnd"/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總本山，原本</w:t>
      </w:r>
      <w:proofErr w:type="gramStart"/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與西本願</w:t>
      </w:r>
      <w:proofErr w:type="gramEnd"/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寺是一體的，後來德川為了分散淨土宗佛教的勢力，所以才另建東本願寺。東本願寺曾因數次火災而重建，現今所見為1895年之重建的， 境內的大師</w:t>
      </w:r>
      <w:proofErr w:type="gramStart"/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堂門與知恩院</w:t>
      </w:r>
      <w:proofErr w:type="gramEnd"/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、南禪寺合稱京都</w:t>
      </w:r>
      <w:proofErr w:type="gramStart"/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三</w:t>
      </w:r>
      <w:proofErr w:type="gramEnd"/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大門，而大師堂號稱為世界最大的木造建築，由此可見氣勢</w:t>
      </w:r>
      <w:proofErr w:type="gramStart"/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之輝弘</w:t>
      </w:r>
      <w:proofErr w:type="gramEnd"/>
      <w:r w:rsidRPr="00A017DE">
        <w:rPr>
          <w:rFonts w:ascii="微軟正黑體" w:eastAsia="微軟正黑體" w:hAnsi="微軟正黑體" w:cs="細明體"/>
          <w:color w:val="000000"/>
          <w:sz w:val="24"/>
          <w:szCs w:val="24"/>
        </w:rPr>
        <w:t>壯觀。</w:t>
      </w:r>
    </w:p>
    <w:p w:rsidR="00A017DE" w:rsidRPr="00A017DE" w:rsidRDefault="00A017DE" w:rsidP="00A017DE">
      <w:pPr>
        <w:pStyle w:val="spotguidetxt"/>
        <w:shd w:val="clear" w:color="auto" w:fill="FFFFFF"/>
        <w:snapToGrid w:val="0"/>
        <w:spacing w:line="360" w:lineRule="exact"/>
        <w:ind w:firstLine="0"/>
        <w:rPr>
          <w:rFonts w:ascii="微軟正黑體" w:eastAsia="微軟正黑體" w:hAnsi="微軟正黑體" w:cs="細明體"/>
          <w:color w:val="000000"/>
          <w:sz w:val="24"/>
          <w:szCs w:val="24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【京都未來車站】</w:t>
      </w:r>
      <w:r w:rsidRPr="00A017DE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高達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"/>
          <w:attr w:name="UnitName" w:val="米"/>
        </w:smartTagPr>
        <w:r w:rsidRPr="00A017DE">
          <w:rPr>
            <w:rFonts w:ascii="微軟正黑體" w:eastAsia="微軟正黑體" w:hAnsi="微軟正黑體" w:cs="細明體" w:hint="eastAsia"/>
            <w:color w:val="000000"/>
            <w:sz w:val="24"/>
            <w:szCs w:val="24"/>
          </w:rPr>
          <w:t>60米</w:t>
        </w:r>
      </w:smartTag>
      <w:r w:rsidRPr="00A017DE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的車站大樓結合了百貨商場、地下街、露天咖啡座、劇場、旅館等，現代化的建築外觀及巧奪天工的設計，更可穿越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5"/>
          <w:attr w:name="UnitName" w:val="米"/>
        </w:smartTagPr>
        <w:r w:rsidRPr="00A017DE">
          <w:rPr>
            <w:rFonts w:ascii="微軟正黑體" w:eastAsia="微軟正黑體" w:hAnsi="微軟正黑體" w:cs="細明體" w:hint="eastAsia"/>
            <w:color w:val="000000"/>
            <w:sz w:val="24"/>
            <w:szCs w:val="24"/>
          </w:rPr>
          <w:t>45米</w:t>
        </w:r>
      </w:smartTag>
      <w:r w:rsidRPr="00A017DE">
        <w:rPr>
          <w:rFonts w:ascii="微軟正黑體" w:eastAsia="微軟正黑體" w:hAnsi="微軟正黑體" w:cs="細明體" w:hint="eastAsia"/>
          <w:color w:val="000000"/>
          <w:sz w:val="24"/>
          <w:szCs w:val="24"/>
        </w:rPr>
        <w:t>高的空中走廊，從京都交通中心鳥瞰古都街道。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A017DE" w:rsidRPr="00A017DE" w:rsidTr="00FE2D23">
        <w:trPr>
          <w:trHeight w:val="360"/>
        </w:trPr>
        <w:tc>
          <w:tcPr>
            <w:tcW w:w="1667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A017DE">
              <w:rPr>
                <w:rFonts w:ascii="微軟正黑體" w:eastAsia="微軟正黑體" w:hAnsi="微軟正黑體"/>
                <w:color w:val="000000"/>
              </w:rPr>
              <w:t>飯店內 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>享用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午餐：日式相撲火鍋風味餐或日式風味套餐</w:t>
            </w:r>
          </w:p>
        </w:tc>
        <w:tc>
          <w:tcPr>
            <w:tcW w:w="1667" w:type="pct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晚餐：居酒屋創意料理或日式精緻套餐</w:t>
            </w:r>
          </w:p>
        </w:tc>
      </w:tr>
      <w:tr w:rsidR="00A017DE" w:rsidRPr="00A017DE" w:rsidTr="00FE2D23">
        <w:trPr>
          <w:trHeight w:val="360"/>
        </w:trPr>
        <w:tc>
          <w:tcPr>
            <w:tcW w:w="5000" w:type="pct"/>
            <w:gridSpan w:val="3"/>
            <w:vAlign w:val="center"/>
          </w:tcPr>
          <w:p w:rsidR="00A017DE" w:rsidRPr="00A017DE" w:rsidRDefault="00A017DE" w:rsidP="00791E27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proofErr w:type="gramStart"/>
            <w:r w:rsidRPr="00A017DE">
              <w:rPr>
                <w:rFonts w:ascii="微軟正黑體" w:eastAsia="微軟正黑體" w:hAnsi="微軟正黑體" w:hint="eastAsia"/>
                <w:color w:val="000000"/>
              </w:rPr>
              <w:t>天滿橋</w:t>
            </w:r>
            <w:proofErr w:type="gramEnd"/>
            <w:r w:rsidRPr="00A017DE">
              <w:rPr>
                <w:rFonts w:ascii="微軟正黑體" w:eastAsia="微軟正黑體" w:hAnsi="微軟正黑體" w:hint="eastAsia"/>
                <w:color w:val="000000"/>
              </w:rPr>
              <w:t>GRAND飯店 或 NOVOTEL甲子園飯店 或 大阪千里阪急飯店</w:t>
            </w:r>
            <w:r w:rsidR="00791E27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 xml:space="preserve">或 </w:t>
            </w:r>
            <w:proofErr w:type="gramStart"/>
            <w:r w:rsidRPr="00A017DE">
              <w:rPr>
                <w:rFonts w:ascii="微軟正黑體" w:eastAsia="微軟正黑體" w:hAnsi="微軟正黑體" w:hint="eastAsia"/>
                <w:color w:val="000000"/>
              </w:rPr>
              <w:t>阪</w:t>
            </w:r>
            <w:proofErr w:type="gramEnd"/>
            <w:r w:rsidRPr="00A017DE">
              <w:rPr>
                <w:rFonts w:ascii="微軟正黑體" w:eastAsia="微軟正黑體" w:hAnsi="微軟正黑體" w:hint="eastAsia"/>
                <w:color w:val="000000"/>
              </w:rPr>
              <w:t>急Expo Park飯店 或 大阪市區飯店 或同級</w:t>
            </w:r>
          </w:p>
        </w:tc>
      </w:tr>
    </w:tbl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華康中黑體" w:eastAsia="華康中黑體" w:hAnsi="華康中黑體" w:cs="華康中黑體"/>
          <w:b/>
        </w:rPr>
      </w:pPr>
      <w:r w:rsidRPr="00A017DE">
        <w:rPr>
          <w:rFonts w:ascii="華康中黑體" w:eastAsia="華康中黑體" w:hAnsi="華康中黑體" w:cs="華康中黑體" w:hint="eastAsia"/>
          <w:b/>
          <w:sz w:val="32"/>
        </w:rPr>
        <w:t>第四天  飯店→</w:t>
      </w:r>
      <w:proofErr w:type="gramStart"/>
      <w:r w:rsidRPr="00A017DE">
        <w:rPr>
          <w:rFonts w:ascii="華康中黑體" w:eastAsia="華康中黑體" w:hAnsi="華康中黑體" w:cs="華康中黑體" w:hint="eastAsia"/>
          <w:b/>
          <w:sz w:val="32"/>
        </w:rPr>
        <w:t>奈良鹿公園</w:t>
      </w:r>
      <w:proofErr w:type="gramEnd"/>
      <w:r w:rsidRPr="00A017DE">
        <w:rPr>
          <w:rFonts w:ascii="華康中黑體" w:eastAsia="華康中黑體" w:hAnsi="華康中黑體" w:cs="華康中黑體" w:hint="eastAsia"/>
          <w:b/>
          <w:sz w:val="32"/>
        </w:rPr>
        <w:t>→世界遺產~奈良東大寺→</w:t>
      </w:r>
      <w:proofErr w:type="gramStart"/>
      <w:r w:rsidRPr="00A017DE">
        <w:rPr>
          <w:rFonts w:ascii="華康中黑體" w:eastAsia="華康中黑體" w:hAnsi="華康中黑體" w:cs="華康中黑體" w:hint="eastAsia"/>
          <w:b/>
          <w:sz w:val="32"/>
        </w:rPr>
        <w:t>奈良握壽司</w:t>
      </w:r>
      <w:proofErr w:type="gramEnd"/>
      <w:r w:rsidRPr="00A017DE">
        <w:rPr>
          <w:rFonts w:ascii="華康中黑體" w:eastAsia="華康中黑體" w:hAnsi="華康中黑體" w:cs="華康中黑體" w:hint="eastAsia"/>
          <w:b/>
          <w:sz w:val="32"/>
        </w:rPr>
        <w:t>體驗→大阪城公園</w:t>
      </w:r>
      <w:r w:rsidRPr="00FE2D23">
        <w:rPr>
          <w:rFonts w:ascii="華康中黑體" w:eastAsia="華康中黑體" w:hAnsi="華康中黑體" w:cs="華康中黑體" w:hint="eastAsia"/>
          <w:color w:val="76923C" w:themeColor="accent3" w:themeShade="BF"/>
        </w:rPr>
        <w:t>(</w:t>
      </w:r>
      <w:proofErr w:type="gramStart"/>
      <w:r w:rsidRPr="00FE2D23">
        <w:rPr>
          <w:rFonts w:ascii="華康中黑體" w:eastAsia="華康中黑體" w:hAnsi="華康中黑體" w:cs="華康中黑體" w:hint="eastAsia"/>
          <w:color w:val="76923C" w:themeColor="accent3" w:themeShade="BF"/>
        </w:rPr>
        <w:t>不上天守閣</w:t>
      </w:r>
      <w:proofErr w:type="gramEnd"/>
      <w:r w:rsidRPr="00FE2D23">
        <w:rPr>
          <w:rFonts w:ascii="華康中黑體" w:eastAsia="華康中黑體" w:hAnsi="華康中黑體" w:cs="華康中黑體" w:hint="eastAsia"/>
          <w:color w:val="76923C" w:themeColor="accent3" w:themeShade="BF"/>
        </w:rPr>
        <w:t>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→造幣局</w:t>
      </w:r>
      <w:r w:rsidRPr="00A017DE">
        <w:rPr>
          <w:rFonts w:ascii="華康中黑體" w:eastAsia="華康中黑體" w:hAnsi="華康中黑體" w:cs="華康中黑體" w:hint="eastAsia"/>
          <w:b/>
          <w:color w:val="FF0000"/>
          <w:spacing w:val="15"/>
          <w:sz w:val="32"/>
        </w:rPr>
        <w:t>(櫻花)</w:t>
      </w:r>
      <w:r w:rsidRPr="00A017DE">
        <w:rPr>
          <w:rFonts w:ascii="華康中黑體" w:eastAsia="華康中黑體" w:hAnsi="華康中黑體" w:cs="華康中黑體" w:hint="eastAsia"/>
          <w:b/>
          <w:sz w:val="32"/>
        </w:rPr>
        <w:t>→免稅店→飯店</w:t>
      </w:r>
    </w:p>
    <w:p w:rsidR="00A017DE" w:rsidRPr="00A017DE" w:rsidRDefault="00A017DE" w:rsidP="00A017DE">
      <w:pPr>
        <w:tabs>
          <w:tab w:val="left" w:pos="7655"/>
        </w:tabs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  <w:lang w:eastAsia="ja-JP"/>
        </w:rPr>
        <w:t>【奈良鹿公園】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  <w:lang w:eastAsia="ja-JP"/>
        </w:rPr>
        <w:t>公園內有許多國寶指定・世界遺產登錄物件。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奈良大佛、鹿（約１２００頭）是奈良觀光的主要景點。還有東大寺修二會、奈良燈花會、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正倉院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展、春日若宮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御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祭等古都的行事。春天是櫻花之名所，選定為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日本櫻名所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100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選之一，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浮見堂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周邊也是人氣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的花見景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點。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【世界遺產～奈良東大寺】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奈良時代佛教全盛時期的代表作，建於西元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741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年，由於位於平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城京東方故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取名的東大寺，是聖武天皇傾力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而建，工期達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30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年，據說光是大佛殿的屋頂，就有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11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萬片的瓦，是全世界現存最大的木造建築高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7.5"/>
          <w:attr w:name="UnitName" w:val="公尺"/>
        </w:smartTagPr>
        <w:r w:rsidRPr="00A017DE">
          <w:rPr>
            <w:rFonts w:ascii="微軟正黑體" w:eastAsia="微軟正黑體" w:hAnsi="微軟正黑體" w:cs="細明體"/>
            <w:color w:val="000000"/>
            <w:kern w:val="0"/>
          </w:rPr>
          <w:t>47.5</w:t>
        </w:r>
        <w:r w:rsidRPr="00A017DE">
          <w:rPr>
            <w:rFonts w:ascii="微軟正黑體" w:eastAsia="微軟正黑體" w:hAnsi="微軟正黑體" w:cs="細明體" w:hint="eastAsia"/>
            <w:color w:val="000000"/>
            <w:kern w:val="0"/>
          </w:rPr>
          <w:t>公尺</w:t>
        </w:r>
      </w:smartTag>
      <w:r w:rsidRPr="00A017D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，大殿中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有根缺了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個小洞的大柱，俗稱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──智慧之河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；據說凡是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能鑽柱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洞者可祈福事業，愛情如願順遂。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【奈良握壽司體驗】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握壽司體驗特別呈獻安排各位嘉賓體驗DIY壽司，體驗壽司職人心與手的溫度，讓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/>
          <w:color w:val="000000"/>
          <w:kern w:val="0"/>
        </w:rPr>
        <w:t>您也可以當一個壽司職人。</w:t>
      </w:r>
    </w:p>
    <w:p w:rsidR="00A017DE" w:rsidRPr="00FE2D23" w:rsidRDefault="00A017DE" w:rsidP="00A017DE">
      <w:pPr>
        <w:adjustRightInd w:val="0"/>
        <w:snapToGrid w:val="0"/>
        <w:spacing w:line="360" w:lineRule="exact"/>
        <w:rPr>
          <w:rFonts w:ascii="標楷體" w:eastAsia="標楷體" w:hAnsi="標楷體" w:cs="細明體"/>
          <w:b/>
          <w:color w:val="FF0000"/>
          <w:kern w:val="0"/>
        </w:rPr>
      </w:pPr>
      <w:r w:rsidRPr="00FE2D23">
        <w:rPr>
          <w:rFonts w:ascii="標楷體" w:eastAsia="標楷體" w:hAnsi="標楷體" w:cs="細明體" w:hint="eastAsia"/>
          <w:b/>
          <w:color w:val="FF0000"/>
          <w:kern w:val="0"/>
        </w:rPr>
        <w:t>※備註：若因預約客滿而體驗不到的情況下則每人退費700日幣</w:t>
      </w:r>
      <w:r w:rsidRPr="00FE2D23">
        <w:rPr>
          <w:rFonts w:ascii="標楷體" w:eastAsia="標楷體" w:hAnsi="標楷體" w:cs="細明體"/>
          <w:b/>
          <w:color w:val="FF0000"/>
          <w:kern w:val="0"/>
        </w:rPr>
        <w:t>，</w:t>
      </w:r>
      <w:r w:rsidRPr="00FE2D23">
        <w:rPr>
          <w:rFonts w:ascii="標楷體" w:eastAsia="標楷體" w:hAnsi="標楷體" w:cs="細明體" w:hint="eastAsia"/>
          <w:b/>
          <w:color w:val="FF0000"/>
          <w:kern w:val="0"/>
        </w:rPr>
        <w:t>敬請見諒。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t>【大阪城公園】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异卉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，滿目青翠，充滿詩情畫意。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 w:hint="eastAsia"/>
          <w:b/>
          <w:color w:val="0000FF"/>
          <w:kern w:val="0"/>
        </w:rPr>
        <w:lastRenderedPageBreak/>
        <w:t>【造幣局】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造幣局「穿越櫻花」是每年都要舉行的活動，如今已經成為大阪的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賞櫻名所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了。</w:t>
      </w:r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br/>
        <w:t>每年都會定期舉辦的「穿越櫻花」活動，實際上有著很長的歷史。明治時期（明治16年）開始「這一帶盛開的櫻花太美麗了，也開放給一般民眾一起欣賞吧」。到現在，我們能夠在這裡看到130多種櫻花盛開的景象。不僅如此，這種景象竟然能夠從四月上旬到中旬持續</w:t>
      </w:r>
      <w:proofErr w:type="gramStart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一週</w:t>
      </w:r>
      <w:proofErr w:type="gramEnd"/>
      <w:r w:rsidRPr="00A017DE">
        <w:rPr>
          <w:rFonts w:ascii="微軟正黑體" w:eastAsia="微軟正黑體" w:hAnsi="微軟正黑體" w:cs="細明體" w:hint="eastAsia"/>
          <w:color w:val="000000"/>
          <w:kern w:val="0"/>
        </w:rPr>
        <w:t>，這是極為難能可貴的。</w:t>
      </w:r>
      <w:r w:rsidRPr="00A017DE">
        <w:rPr>
          <w:rFonts w:ascii="微軟正黑體" w:eastAsia="微軟正黑體" w:hAnsi="微軟正黑體" w:cs="Meiryo" w:hint="eastAsia"/>
          <w:color w:val="111111"/>
          <w:spacing w:val="15"/>
        </w:rPr>
        <w:br/>
      </w:r>
      <w:r w:rsidRPr="00A017DE">
        <w:rPr>
          <w:rFonts w:ascii="微軟正黑體" w:eastAsia="微軟正黑體" w:hAnsi="微軟正黑體" w:cs="細明體"/>
          <w:b/>
          <w:color w:val="0000FF"/>
          <w:kern w:val="0"/>
        </w:rPr>
        <w:t>【日本登記免稅店】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琳瑯滿目各式各樣的禮品，讓您充份選購親朋好友的禮物。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A017DE" w:rsidRPr="00A017DE" w:rsidTr="00FE2D23">
        <w:trPr>
          <w:trHeight w:val="360"/>
        </w:trPr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A017DE">
              <w:rPr>
                <w:rFonts w:ascii="微軟正黑體" w:eastAsia="微軟正黑體" w:hAnsi="微軟正黑體"/>
                <w:color w:val="000000"/>
              </w:rPr>
              <w:t>飯店內 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>享用</w:t>
            </w:r>
          </w:p>
        </w:tc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午餐：日式火鍋套餐+DIY握壽司或日式風味套餐</w:t>
            </w:r>
          </w:p>
        </w:tc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晚餐：螃蟹海鮮+豬肉涮涮鍋吃</w:t>
            </w:r>
            <w:proofErr w:type="gramStart"/>
            <w:r w:rsidRPr="00A017DE">
              <w:rPr>
                <w:rFonts w:ascii="微軟正黑體" w:eastAsia="微軟正黑體" w:hAnsi="微軟正黑體" w:hint="eastAsia"/>
                <w:color w:val="000000"/>
              </w:rPr>
              <w:t>到飽或日式</w:t>
            </w:r>
            <w:proofErr w:type="gramEnd"/>
            <w:r w:rsidRPr="00A017DE">
              <w:rPr>
                <w:rFonts w:ascii="微軟正黑體" w:eastAsia="微軟正黑體" w:hAnsi="微軟正黑體" w:hint="eastAsia"/>
                <w:color w:val="000000"/>
              </w:rPr>
              <w:t>精緻套餐</w:t>
            </w:r>
          </w:p>
        </w:tc>
      </w:tr>
      <w:tr w:rsidR="00A017DE" w:rsidRPr="00A017DE" w:rsidTr="00FE2D23">
        <w:trPr>
          <w:trHeight w:val="360"/>
        </w:trPr>
        <w:tc>
          <w:tcPr>
            <w:tcW w:w="3402" w:type="dxa"/>
            <w:gridSpan w:val="3"/>
            <w:vAlign w:val="center"/>
          </w:tcPr>
          <w:p w:rsidR="00A017DE" w:rsidRPr="00791E27" w:rsidRDefault="00A017DE" w:rsidP="00791E27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 w:cs="華康中黑體"/>
                <w:color w:val="000000"/>
                <w:szCs w:val="36"/>
              </w:rPr>
            </w:pPr>
            <w:r w:rsidRPr="00A017DE">
              <w:rPr>
                <w:rFonts w:ascii="微軟正黑體" w:eastAsia="微軟正黑體" w:hAnsi="微軟正黑體" w:cs="華康中黑體" w:hint="eastAsia"/>
                <w:color w:val="000000"/>
                <w:szCs w:val="36"/>
              </w:rPr>
              <w:t>住宿：</w:t>
            </w:r>
            <w:proofErr w:type="gramStart"/>
            <w:r w:rsidRPr="00A017DE">
              <w:rPr>
                <w:rFonts w:ascii="微軟正黑體" w:eastAsia="微軟正黑體" w:hAnsi="微軟正黑體" w:cs="華康中黑體" w:hint="eastAsia"/>
                <w:color w:val="000000"/>
                <w:szCs w:val="36"/>
              </w:rPr>
              <w:t>天滿橋</w:t>
            </w:r>
            <w:proofErr w:type="gramEnd"/>
            <w:r w:rsidRPr="00A017DE">
              <w:rPr>
                <w:rFonts w:ascii="微軟正黑體" w:eastAsia="微軟正黑體" w:hAnsi="微軟正黑體" w:cs="華康中黑體" w:hint="eastAsia"/>
                <w:color w:val="000000"/>
                <w:szCs w:val="36"/>
              </w:rPr>
              <w:t>GRAND飯店 或 NOVOTEL甲子園飯店 或 大阪千里阪急飯店</w:t>
            </w:r>
            <w:r w:rsidR="00791E27">
              <w:rPr>
                <w:rFonts w:ascii="微軟正黑體" w:eastAsia="微軟正黑體" w:hAnsi="微軟正黑體" w:cs="華康中黑體" w:hint="eastAsia"/>
                <w:color w:val="000000"/>
                <w:szCs w:val="36"/>
              </w:rPr>
              <w:t xml:space="preserve"> </w:t>
            </w:r>
            <w:r w:rsidRPr="00A017DE">
              <w:rPr>
                <w:rFonts w:ascii="微軟正黑體" w:eastAsia="微軟正黑體" w:hAnsi="微軟正黑體" w:cs="華康中黑體" w:hint="eastAsia"/>
                <w:color w:val="000000"/>
                <w:szCs w:val="36"/>
              </w:rPr>
              <w:t xml:space="preserve">或 </w:t>
            </w:r>
            <w:proofErr w:type="gramStart"/>
            <w:r w:rsidRPr="00A017DE">
              <w:rPr>
                <w:rFonts w:ascii="微軟正黑體" w:eastAsia="微軟正黑體" w:hAnsi="微軟正黑體" w:cs="華康中黑體" w:hint="eastAsia"/>
                <w:color w:val="000000"/>
                <w:szCs w:val="36"/>
              </w:rPr>
              <w:t>阪</w:t>
            </w:r>
            <w:proofErr w:type="gramEnd"/>
            <w:r w:rsidRPr="00A017DE">
              <w:rPr>
                <w:rFonts w:ascii="微軟正黑體" w:eastAsia="微軟正黑體" w:hAnsi="微軟正黑體" w:cs="華康中黑體" w:hint="eastAsia"/>
                <w:color w:val="000000"/>
                <w:szCs w:val="36"/>
              </w:rPr>
              <w:t>急Expo Park飯店 或 大阪市區飯店 或同級</w:t>
            </w:r>
          </w:p>
        </w:tc>
      </w:tr>
    </w:tbl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/>
          <w:b/>
        </w:rPr>
      </w:pPr>
      <w:r w:rsidRPr="00A017DE">
        <w:rPr>
          <w:rFonts w:ascii="華康中黑體" w:eastAsia="華康中黑體" w:hAnsi="華康中黑體" w:cs="華康中黑體" w:hint="eastAsia"/>
          <w:b/>
          <w:sz w:val="32"/>
          <w:szCs w:val="36"/>
        </w:rPr>
        <w:t>第五天 飯店→自由活動</w:t>
      </w:r>
      <w:r w:rsidRPr="00FE2D23">
        <w:rPr>
          <w:rFonts w:ascii="華康中黑體" w:eastAsia="華康中黑體" w:hAnsi="華康中黑體" w:cs="華康中黑體" w:hint="eastAsia"/>
          <w:color w:val="76923C" w:themeColor="accent3" w:themeShade="BF"/>
          <w:szCs w:val="36"/>
        </w:rPr>
        <w:t>(可自行前往</w:t>
      </w:r>
      <w:proofErr w:type="gramStart"/>
      <w:r w:rsidRPr="00FE2D23">
        <w:rPr>
          <w:rFonts w:ascii="華康中黑體" w:eastAsia="華康中黑體" w:hAnsi="華康中黑體" w:cs="華康中黑體" w:hint="eastAsia"/>
          <w:color w:val="76923C" w:themeColor="accent3" w:themeShade="BF"/>
          <w:szCs w:val="36"/>
        </w:rPr>
        <w:t>心</w:t>
      </w:r>
      <w:r w:rsidRPr="00FE2D23">
        <w:rPr>
          <w:rFonts w:ascii="華康中黑體" w:eastAsia="華康中黑體" w:hAnsi="華康中黑體" w:cs="華康中黑體"/>
          <w:color w:val="76923C" w:themeColor="accent3" w:themeShade="BF"/>
          <w:szCs w:val="36"/>
        </w:rPr>
        <w:t>齋橋</w:t>
      </w:r>
      <w:proofErr w:type="gramEnd"/>
      <w:r w:rsidRPr="00FE2D23">
        <w:rPr>
          <w:rFonts w:ascii="華康中黑體" w:eastAsia="華康中黑體" w:hAnsi="華康中黑體" w:cs="華康中黑體" w:hint="eastAsia"/>
          <w:color w:val="76923C" w:themeColor="accent3" w:themeShade="BF"/>
          <w:szCs w:val="36"/>
        </w:rPr>
        <w:t>、</w:t>
      </w:r>
      <w:r w:rsidRPr="00FE2D23">
        <w:rPr>
          <w:rFonts w:ascii="華康中黑體" w:eastAsia="華康中黑體" w:hAnsi="華康中黑體" w:cs="華康中黑體"/>
          <w:color w:val="76923C" w:themeColor="accent3" w:themeShade="BF"/>
          <w:szCs w:val="36"/>
        </w:rPr>
        <w:t>道頓</w:t>
      </w:r>
      <w:proofErr w:type="gramStart"/>
      <w:r w:rsidRPr="00FE2D23">
        <w:rPr>
          <w:rFonts w:ascii="華康中黑體" w:eastAsia="華康中黑體" w:hAnsi="華康中黑體" w:cs="華康中黑體"/>
          <w:color w:val="76923C" w:themeColor="accent3" w:themeShade="BF"/>
          <w:szCs w:val="36"/>
        </w:rPr>
        <w:t>堀</w:t>
      </w:r>
      <w:proofErr w:type="gramEnd"/>
      <w:r w:rsidRPr="00FE2D23">
        <w:rPr>
          <w:rFonts w:ascii="華康中黑體" w:eastAsia="華康中黑體" w:hAnsi="華康中黑體" w:cs="華康中黑體" w:hint="eastAsia"/>
          <w:color w:val="76923C" w:themeColor="accent3" w:themeShade="BF"/>
          <w:szCs w:val="36"/>
        </w:rPr>
        <w:t>)</w:t>
      </w:r>
      <w:r w:rsidRPr="00A017DE">
        <w:rPr>
          <w:rFonts w:ascii="華康中黑體" w:eastAsia="華康中黑體" w:hAnsi="華康中黑體" w:cs="華康中黑體" w:hint="eastAsia"/>
          <w:b/>
          <w:sz w:val="32"/>
          <w:szCs w:val="36"/>
        </w:rPr>
        <w:t>→大阪</w:t>
      </w:r>
      <w:r w:rsidRPr="00A017DE">
        <w:rPr>
          <w:rFonts w:ascii="華康中黑體" w:eastAsia="華康中黑體" w:hAnsi="華康中黑體" w:cs="華康中黑體"/>
          <w:b/>
          <w:sz w:val="32"/>
          <w:szCs w:val="36"/>
        </w:rPr>
        <w:t>關西海上空港．機場商店街</w:t>
      </w:r>
      <w:r w:rsidRPr="00A017DE">
        <w:rPr>
          <w:rFonts w:ascii="華康中黑體" w:eastAsia="華康中黑體" w:hAnsi="華康中黑體" w:cs="華康中黑體" w:hint="eastAsia"/>
          <w:b/>
          <w:sz w:val="32"/>
          <w:szCs w:val="36"/>
        </w:rPr>
        <w:t>→</w:t>
      </w:r>
      <w:r w:rsidRPr="00A017DE">
        <w:rPr>
          <w:rFonts w:ascii="華康中黑體" w:eastAsia="華康中黑體" w:hAnsi="華康中黑體" w:cs="華康中黑體"/>
          <w:b/>
          <w:sz w:val="32"/>
          <w:szCs w:val="36"/>
        </w:rPr>
        <w:t>台北</w:t>
      </w:r>
      <w:r w:rsidRPr="00A017DE">
        <w:rPr>
          <w:rFonts w:ascii="微軟正黑體" w:eastAsia="微軟正黑體" w:hAnsi="微軟正黑體" w:hint="eastAsia"/>
          <w:b/>
        </w:rPr>
        <w:t xml:space="preserve"> 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A017DE">
        <w:rPr>
          <w:rFonts w:ascii="微軟正黑體" w:eastAsia="微軟正黑體" w:hAnsi="微軟正黑體" w:cs="細明體"/>
          <w:b/>
          <w:color w:val="FF0000"/>
          <w:kern w:val="0"/>
        </w:rPr>
        <w:t>【心齋橋】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心齋橋筋是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一條在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御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堂筋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東側，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與之並行的南北向大道。北自順慶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町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大通南至道頓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堀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川上的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戎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橋，是大阪最大的商店街。此地除了SOGO、大丸百貨、SONY TOWER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以外，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還有一些老店，以及喜好逛街和熱鬧的人潮，十分熱鬧。位於南海難波車站的“難波城”是交通極爲便利的購物區，這裏集中了精品店、餐飲店等近 300 家店鋪，其中還有一出站就可以看到著名的桃山建築式新歌舞伎座。另外，地鐵難波車站周圍分佈著許多專門提供大阪平民菜肴的餐館。道頓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堀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，整條的美食街。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A017DE">
        <w:rPr>
          <w:rFonts w:ascii="微軟正黑體" w:eastAsia="微軟正黑體" w:hAnsi="微軟正黑體" w:cs="細明體"/>
          <w:b/>
          <w:color w:val="FF0000"/>
          <w:kern w:val="0"/>
        </w:rPr>
        <w:t>【道頓堀】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是沿著道頓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堀川南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岸的一大繁華街區。日本人常說“吃在大阪”，可見這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裏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的飲食店之多，還有成片的娛樂設施，是最受大阪市民歡迎的地方。這裡有著名的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螃蟹道樂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A017DE">
        <w:rPr>
          <w:rFonts w:ascii="微軟正黑體" w:eastAsia="微軟正黑體" w:hAnsi="微軟正黑體" w:cs="細明體"/>
          <w:color w:val="000000"/>
          <w:kern w:val="0"/>
        </w:rPr>
        <w:t>到道頓堀</w:t>
      </w:r>
      <w:proofErr w:type="gramEnd"/>
      <w:r w:rsidRPr="00A017DE">
        <w:rPr>
          <w:rFonts w:ascii="微軟正黑體" w:eastAsia="微軟正黑體" w:hAnsi="微軟正黑體" w:cs="細明體"/>
          <w:color w:val="000000"/>
          <w:kern w:val="0"/>
        </w:rPr>
        <w:t>吃一吃各式各樣的日本風味美食。</w:t>
      </w:r>
    </w:p>
    <w:p w:rsidR="00A017DE" w:rsidRPr="00A017DE" w:rsidRDefault="00A017DE" w:rsidP="00A017DE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A017DE">
        <w:rPr>
          <w:rFonts w:ascii="微軟正黑體" w:eastAsia="微軟正黑體" w:hAnsi="微軟正黑體" w:cs="細明體" w:hint="eastAsia"/>
          <w:kern w:val="0"/>
        </w:rPr>
        <w:t>由導遊帶領</w:t>
      </w:r>
      <w:r w:rsidRPr="00A017DE">
        <w:rPr>
          <w:rFonts w:ascii="微軟正黑體" w:eastAsia="微軟正黑體" w:hAnsi="微軟正黑體"/>
        </w:rPr>
        <w:t>搭乘專車前往</w:t>
      </w:r>
      <w:r w:rsidRPr="00A017DE">
        <w:rPr>
          <w:rFonts w:ascii="微軟正黑體" w:eastAsia="微軟正黑體" w:hAnsi="微軟正黑體" w:hint="eastAsia"/>
        </w:rPr>
        <w:t>大阪機場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，</w:t>
      </w:r>
      <w:r w:rsidRPr="00A017DE">
        <w:rPr>
          <w:rFonts w:ascii="微軟正黑體" w:eastAsia="微軟正黑體" w:hAnsi="微軟正黑體"/>
        </w:rPr>
        <w:t>結束此趟</w:t>
      </w:r>
      <w:r w:rsidRPr="00A017DE">
        <w:rPr>
          <w:rFonts w:ascii="微軟正黑體" w:eastAsia="微軟正黑體" w:hAnsi="微軟正黑體" w:hint="eastAsia"/>
        </w:rPr>
        <w:t>旅行</w:t>
      </w:r>
      <w:r w:rsidRPr="00A017DE">
        <w:rPr>
          <w:rFonts w:ascii="微軟正黑體" w:eastAsia="微軟正黑體" w:hAnsi="微軟正黑體" w:cs="細明體"/>
          <w:color w:val="000000"/>
          <w:kern w:val="0"/>
        </w:rPr>
        <w:t>，敬祝您旅途愉快，謝謝！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A017DE" w:rsidRPr="00A017DE" w:rsidTr="00FE2D23">
        <w:trPr>
          <w:trHeight w:val="360"/>
        </w:trPr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A017DE">
              <w:rPr>
                <w:rFonts w:ascii="微軟正黑體" w:eastAsia="微軟正黑體" w:hAnsi="微軟正黑體"/>
                <w:color w:val="000000"/>
              </w:rPr>
              <w:t>飯店內 </w:t>
            </w:r>
            <w:r w:rsidRPr="00A017DE">
              <w:rPr>
                <w:rFonts w:ascii="微軟正黑體" w:eastAsia="微軟正黑體" w:hAnsi="微軟正黑體" w:hint="eastAsia"/>
                <w:color w:val="000000"/>
              </w:rPr>
              <w:t>享用</w:t>
            </w:r>
          </w:p>
        </w:tc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A017DE">
              <w:rPr>
                <w:rFonts w:ascii="微軟正黑體" w:eastAsia="微軟正黑體" w:hAnsi="微軟正黑體" w:hint="eastAsia"/>
              </w:rPr>
              <w:t>方便逛街，敬請自理</w:t>
            </w:r>
          </w:p>
        </w:tc>
        <w:tc>
          <w:tcPr>
            <w:tcW w:w="3402" w:type="dxa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Pr="00A017DE">
              <w:rPr>
                <w:rFonts w:ascii="微軟正黑體" w:eastAsia="微軟正黑體" w:hAnsi="微軟正黑體" w:hint="eastAsia"/>
              </w:rPr>
              <w:t>機上美食</w:t>
            </w:r>
          </w:p>
        </w:tc>
      </w:tr>
      <w:tr w:rsidR="00A017DE" w:rsidRPr="00A017DE" w:rsidTr="00FE2D23">
        <w:trPr>
          <w:trHeight w:val="360"/>
        </w:trPr>
        <w:tc>
          <w:tcPr>
            <w:tcW w:w="3402" w:type="dxa"/>
            <w:gridSpan w:val="3"/>
            <w:vAlign w:val="center"/>
          </w:tcPr>
          <w:p w:rsidR="00A017DE" w:rsidRPr="00A017DE" w:rsidRDefault="00A017DE" w:rsidP="00FE2D23">
            <w:pPr>
              <w:adjustRightInd w:val="0"/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017DE">
              <w:rPr>
                <w:rFonts w:ascii="微軟正黑體" w:eastAsia="微軟正黑體" w:hAnsi="微軟正黑體" w:hint="eastAsia"/>
                <w:color w:val="000000"/>
              </w:rPr>
              <w:t>住宿：溫暖的家</w:t>
            </w:r>
          </w:p>
        </w:tc>
      </w:tr>
    </w:tbl>
    <w:p w:rsidR="00A017DE" w:rsidRPr="00FE2D23" w:rsidRDefault="00A017DE" w:rsidP="00A017DE">
      <w:pPr>
        <w:spacing w:line="360" w:lineRule="exact"/>
        <w:rPr>
          <w:rFonts w:ascii="標楷體" w:eastAsia="標楷體" w:hAnsi="標楷體"/>
          <w:color w:val="FF0000"/>
        </w:rPr>
      </w:pPr>
      <w:r w:rsidRPr="00FE2D23">
        <w:rPr>
          <w:rFonts w:ascii="標楷體" w:eastAsia="標楷體" w:hAnsi="標楷體" w:hint="eastAsia"/>
          <w:color w:val="FF0000"/>
        </w:rPr>
        <w:t>★旅遊行程住宿.餐食及旅遊點儘量忠於原行程，有時會因飯店確認行程前後有所更動或互換觀光景點，若遇特殊情況或其他不可抗拒之因素以及船、交通阻塞、觀光景點休假，本公司保有變更班機、行程及同等飯店.餐食之權利與義務，不便之處，尚</w:t>
      </w:r>
      <w:proofErr w:type="gramStart"/>
      <w:r w:rsidRPr="00FE2D23">
        <w:rPr>
          <w:rFonts w:ascii="標楷體" w:eastAsia="標楷體" w:hAnsi="標楷體" w:hint="eastAsia"/>
          <w:color w:val="FF0000"/>
        </w:rPr>
        <w:t>祈</w:t>
      </w:r>
      <w:proofErr w:type="gramEnd"/>
      <w:r w:rsidRPr="00FE2D23">
        <w:rPr>
          <w:rFonts w:ascii="標楷體" w:eastAsia="標楷體" w:hAnsi="標楷體" w:hint="eastAsia"/>
          <w:color w:val="FF0000"/>
        </w:rPr>
        <w:t>見諒！最後，敬祝各位貴賓本次旅途愉快。</w:t>
      </w:r>
    </w:p>
    <w:sectPr w:rsidR="00A017DE" w:rsidRPr="00FE2D23" w:rsidSect="00FE2D23">
      <w:headerReference w:type="default" r:id="rId16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40C" w:rsidRDefault="00F8040C" w:rsidP="00FE2D23">
      <w:r>
        <w:separator/>
      </w:r>
    </w:p>
  </w:endnote>
  <w:endnote w:type="continuationSeparator" w:id="0">
    <w:p w:rsidR="00F8040C" w:rsidRDefault="00F8040C" w:rsidP="00FE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A000023F" w:usb1="3A4F9C38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40C" w:rsidRDefault="00F8040C" w:rsidP="00FE2D23">
      <w:r>
        <w:separator/>
      </w:r>
    </w:p>
  </w:footnote>
  <w:footnote w:type="continuationSeparator" w:id="0">
    <w:p w:rsidR="00F8040C" w:rsidRDefault="00F8040C" w:rsidP="00FE2D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D23" w:rsidRPr="00FE2D23" w:rsidRDefault="001D3238" w:rsidP="001E62BE">
    <w:pPr>
      <w:pStyle w:val="a7"/>
      <w:jc w:val="right"/>
      <w:rPr>
        <w:rFonts w:ascii="微軟正黑體" w:eastAsia="微軟正黑體" w:hAnsi="微軟正黑體"/>
      </w:rPr>
    </w:pPr>
    <w:r w:rsidRPr="001D3238">
      <w:rPr>
        <w:rFonts w:ascii="微軟正黑體" w:eastAsia="微軟正黑體" w:hAnsi="微軟正黑體" w:hint="eastAsia"/>
        <w:sz w:val="24"/>
      </w:rPr>
      <w:t>大阪造幣局+京都奈良賞櫻螃蟹海鮮吃到飽五日</w:t>
    </w:r>
    <w:r w:rsidR="001E62BE">
      <w:rPr>
        <w:rFonts w:ascii="微軟正黑體" w:eastAsia="微軟正黑體" w:hAnsi="微軟正黑體" w:hint="eastAsia"/>
        <w:sz w:val="24"/>
      </w:rPr>
      <w:t>CX-</w:t>
    </w:r>
    <w:r w:rsidR="00FE2D23" w:rsidRPr="00FE2D23">
      <w:rPr>
        <w:rFonts w:ascii="微軟正黑體" w:eastAsia="微軟正黑體" w:hAnsi="微軟正黑體" w:hint="eastAsia"/>
        <w:sz w:val="24"/>
      </w:rPr>
      <w:t>04</w:t>
    </w:r>
    <w:r w:rsidR="001E62BE">
      <w:rPr>
        <w:rFonts w:ascii="微軟正黑體" w:eastAsia="微軟正黑體" w:hAnsi="微軟正黑體" w:hint="eastAsia"/>
        <w:sz w:val="24"/>
      </w:rPr>
      <w:t>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1E9"/>
    <w:rsid w:val="00003A5F"/>
    <w:rsid w:val="00006BEE"/>
    <w:rsid w:val="0001796F"/>
    <w:rsid w:val="0004199A"/>
    <w:rsid w:val="00052E7C"/>
    <w:rsid w:val="00065BC6"/>
    <w:rsid w:val="000709DB"/>
    <w:rsid w:val="00081E26"/>
    <w:rsid w:val="000919F8"/>
    <w:rsid w:val="00095C60"/>
    <w:rsid w:val="000A4E6D"/>
    <w:rsid w:val="000D0536"/>
    <w:rsid w:val="000D36F0"/>
    <w:rsid w:val="000F1335"/>
    <w:rsid w:val="000F26BE"/>
    <w:rsid w:val="000F6A4C"/>
    <w:rsid w:val="000F7A6C"/>
    <w:rsid w:val="001137CB"/>
    <w:rsid w:val="001207D2"/>
    <w:rsid w:val="001654AE"/>
    <w:rsid w:val="00170F83"/>
    <w:rsid w:val="0018310E"/>
    <w:rsid w:val="001921CF"/>
    <w:rsid w:val="001A0A06"/>
    <w:rsid w:val="001B30CC"/>
    <w:rsid w:val="001C0121"/>
    <w:rsid w:val="001C40FE"/>
    <w:rsid w:val="001D3238"/>
    <w:rsid w:val="001E0C6E"/>
    <w:rsid w:val="001E2395"/>
    <w:rsid w:val="001E62BE"/>
    <w:rsid w:val="001E752F"/>
    <w:rsid w:val="001F11AC"/>
    <w:rsid w:val="00200663"/>
    <w:rsid w:val="00203C58"/>
    <w:rsid w:val="0020722D"/>
    <w:rsid w:val="00216466"/>
    <w:rsid w:val="002206D6"/>
    <w:rsid w:val="00221FCE"/>
    <w:rsid w:val="002573EB"/>
    <w:rsid w:val="002627CA"/>
    <w:rsid w:val="00291390"/>
    <w:rsid w:val="002A6D31"/>
    <w:rsid w:val="002B1051"/>
    <w:rsid w:val="002B6639"/>
    <w:rsid w:val="002E1D9E"/>
    <w:rsid w:val="002F2994"/>
    <w:rsid w:val="003066E8"/>
    <w:rsid w:val="00317736"/>
    <w:rsid w:val="003221E9"/>
    <w:rsid w:val="00331A42"/>
    <w:rsid w:val="00335474"/>
    <w:rsid w:val="00344E3E"/>
    <w:rsid w:val="00357816"/>
    <w:rsid w:val="003962F0"/>
    <w:rsid w:val="003B4BA2"/>
    <w:rsid w:val="003F63B8"/>
    <w:rsid w:val="00414FB1"/>
    <w:rsid w:val="00430393"/>
    <w:rsid w:val="004519EA"/>
    <w:rsid w:val="004525D1"/>
    <w:rsid w:val="004607CE"/>
    <w:rsid w:val="00464848"/>
    <w:rsid w:val="004662C7"/>
    <w:rsid w:val="00466302"/>
    <w:rsid w:val="00481758"/>
    <w:rsid w:val="00485FA0"/>
    <w:rsid w:val="0048622F"/>
    <w:rsid w:val="004962A7"/>
    <w:rsid w:val="004B25CF"/>
    <w:rsid w:val="004B7FA2"/>
    <w:rsid w:val="004F21DA"/>
    <w:rsid w:val="004F24B3"/>
    <w:rsid w:val="005263F9"/>
    <w:rsid w:val="005333D2"/>
    <w:rsid w:val="005429FA"/>
    <w:rsid w:val="0054486A"/>
    <w:rsid w:val="00562788"/>
    <w:rsid w:val="0057107E"/>
    <w:rsid w:val="00572272"/>
    <w:rsid w:val="005869B0"/>
    <w:rsid w:val="005915F3"/>
    <w:rsid w:val="00591AF2"/>
    <w:rsid w:val="005A3705"/>
    <w:rsid w:val="005A65CC"/>
    <w:rsid w:val="005B2677"/>
    <w:rsid w:val="005D3D4E"/>
    <w:rsid w:val="005D3FE6"/>
    <w:rsid w:val="005D4739"/>
    <w:rsid w:val="005D61FD"/>
    <w:rsid w:val="005F338A"/>
    <w:rsid w:val="006016E9"/>
    <w:rsid w:val="00624E32"/>
    <w:rsid w:val="0063106D"/>
    <w:rsid w:val="00647E5B"/>
    <w:rsid w:val="00663C87"/>
    <w:rsid w:val="00670C4E"/>
    <w:rsid w:val="006749DB"/>
    <w:rsid w:val="00686E24"/>
    <w:rsid w:val="00693FDF"/>
    <w:rsid w:val="006A14B9"/>
    <w:rsid w:val="006B6014"/>
    <w:rsid w:val="006C10BC"/>
    <w:rsid w:val="006C7CB0"/>
    <w:rsid w:val="006D1DD0"/>
    <w:rsid w:val="007009D2"/>
    <w:rsid w:val="007368CB"/>
    <w:rsid w:val="007371C4"/>
    <w:rsid w:val="00775621"/>
    <w:rsid w:val="00785247"/>
    <w:rsid w:val="007862FB"/>
    <w:rsid w:val="00790DE3"/>
    <w:rsid w:val="00791C08"/>
    <w:rsid w:val="00791E27"/>
    <w:rsid w:val="00792E79"/>
    <w:rsid w:val="00796E87"/>
    <w:rsid w:val="007C44AA"/>
    <w:rsid w:val="007D06D7"/>
    <w:rsid w:val="007D07E1"/>
    <w:rsid w:val="007D357B"/>
    <w:rsid w:val="007F0F35"/>
    <w:rsid w:val="00806CF2"/>
    <w:rsid w:val="00841001"/>
    <w:rsid w:val="0084557A"/>
    <w:rsid w:val="00845BAD"/>
    <w:rsid w:val="00845D8A"/>
    <w:rsid w:val="00850D6E"/>
    <w:rsid w:val="00874749"/>
    <w:rsid w:val="008822F3"/>
    <w:rsid w:val="008853F2"/>
    <w:rsid w:val="00893D05"/>
    <w:rsid w:val="00897D59"/>
    <w:rsid w:val="008D334A"/>
    <w:rsid w:val="008E2029"/>
    <w:rsid w:val="00923096"/>
    <w:rsid w:val="00936410"/>
    <w:rsid w:val="00943387"/>
    <w:rsid w:val="0094770C"/>
    <w:rsid w:val="009647C6"/>
    <w:rsid w:val="00970469"/>
    <w:rsid w:val="00970BA1"/>
    <w:rsid w:val="009862DB"/>
    <w:rsid w:val="009867AB"/>
    <w:rsid w:val="009B3DC6"/>
    <w:rsid w:val="009C1B11"/>
    <w:rsid w:val="009F7D95"/>
    <w:rsid w:val="00A017DE"/>
    <w:rsid w:val="00A063E0"/>
    <w:rsid w:val="00A27F6F"/>
    <w:rsid w:val="00A47A51"/>
    <w:rsid w:val="00A508C2"/>
    <w:rsid w:val="00A53424"/>
    <w:rsid w:val="00A5506B"/>
    <w:rsid w:val="00A67337"/>
    <w:rsid w:val="00A71BE3"/>
    <w:rsid w:val="00A779D0"/>
    <w:rsid w:val="00A8745D"/>
    <w:rsid w:val="00A94E64"/>
    <w:rsid w:val="00A94EBE"/>
    <w:rsid w:val="00AA3F92"/>
    <w:rsid w:val="00AD46FB"/>
    <w:rsid w:val="00AD69F4"/>
    <w:rsid w:val="00B0368C"/>
    <w:rsid w:val="00B55E2B"/>
    <w:rsid w:val="00B65BA5"/>
    <w:rsid w:val="00BA33F9"/>
    <w:rsid w:val="00BB7CF0"/>
    <w:rsid w:val="00BC003C"/>
    <w:rsid w:val="00BC0A65"/>
    <w:rsid w:val="00BC1F10"/>
    <w:rsid w:val="00BF1828"/>
    <w:rsid w:val="00C105E6"/>
    <w:rsid w:val="00C17C09"/>
    <w:rsid w:val="00C211F9"/>
    <w:rsid w:val="00C2377E"/>
    <w:rsid w:val="00C310EE"/>
    <w:rsid w:val="00C337EF"/>
    <w:rsid w:val="00C46881"/>
    <w:rsid w:val="00C525DF"/>
    <w:rsid w:val="00C83D97"/>
    <w:rsid w:val="00C86755"/>
    <w:rsid w:val="00C90B69"/>
    <w:rsid w:val="00C967EE"/>
    <w:rsid w:val="00CA5C13"/>
    <w:rsid w:val="00CA6A95"/>
    <w:rsid w:val="00CB041E"/>
    <w:rsid w:val="00CB5F28"/>
    <w:rsid w:val="00CD772E"/>
    <w:rsid w:val="00CE2DAD"/>
    <w:rsid w:val="00CE6F1A"/>
    <w:rsid w:val="00CF7745"/>
    <w:rsid w:val="00D5518B"/>
    <w:rsid w:val="00D72E07"/>
    <w:rsid w:val="00D97A55"/>
    <w:rsid w:val="00DD2391"/>
    <w:rsid w:val="00DF401D"/>
    <w:rsid w:val="00DF67DB"/>
    <w:rsid w:val="00E05CE1"/>
    <w:rsid w:val="00E07D09"/>
    <w:rsid w:val="00E232F3"/>
    <w:rsid w:val="00E26D96"/>
    <w:rsid w:val="00E27A9A"/>
    <w:rsid w:val="00E75853"/>
    <w:rsid w:val="00E77CF9"/>
    <w:rsid w:val="00E803FA"/>
    <w:rsid w:val="00E8078F"/>
    <w:rsid w:val="00E83406"/>
    <w:rsid w:val="00EC665E"/>
    <w:rsid w:val="00ED2B56"/>
    <w:rsid w:val="00ED39EB"/>
    <w:rsid w:val="00ED4E67"/>
    <w:rsid w:val="00EE5989"/>
    <w:rsid w:val="00EF2D5B"/>
    <w:rsid w:val="00F025C0"/>
    <w:rsid w:val="00F03A8B"/>
    <w:rsid w:val="00F26972"/>
    <w:rsid w:val="00F27F02"/>
    <w:rsid w:val="00F370B1"/>
    <w:rsid w:val="00F5281B"/>
    <w:rsid w:val="00F52BB7"/>
    <w:rsid w:val="00F77BF2"/>
    <w:rsid w:val="00F8040C"/>
    <w:rsid w:val="00F8697E"/>
    <w:rsid w:val="00F912B3"/>
    <w:rsid w:val="00F9604A"/>
    <w:rsid w:val="00FA58C4"/>
    <w:rsid w:val="00FB0AE7"/>
    <w:rsid w:val="00FD3324"/>
    <w:rsid w:val="00FD6482"/>
    <w:rsid w:val="00FE2D23"/>
    <w:rsid w:val="00FE6939"/>
    <w:rsid w:val="00FE7BC9"/>
    <w:rsid w:val="00FF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1E9"/>
    <w:pPr>
      <w:widowControl w:val="0"/>
    </w:pPr>
    <w:rPr>
      <w:rFonts w:ascii="Times New Roman" w:eastAsia="新細明體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1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21E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rsid w:val="003221E9"/>
    <w:rPr>
      <w:color w:val="0000FF"/>
      <w:u w:val="single"/>
    </w:rPr>
  </w:style>
  <w:style w:type="table" w:styleId="a6">
    <w:name w:val="Table Grid"/>
    <w:basedOn w:val="a1"/>
    <w:uiPriority w:val="59"/>
    <w:rsid w:val="00A017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A017DE"/>
    <w:pPr>
      <w:widowControl/>
      <w:spacing w:line="336" w:lineRule="auto"/>
      <w:ind w:firstLine="480"/>
    </w:pPr>
    <w:rPr>
      <w:rFonts w:ascii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nhideWhenUsed/>
    <w:rsid w:val="00FE2D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FE2D2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FE2D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FE2D23"/>
    <w:rPr>
      <w:rFonts w:ascii="Times New Roman" w:eastAsia="新細明體" w:hAnsi="Times New Roman" w:cs="Times New Roman"/>
      <w:sz w:val="20"/>
      <w:szCs w:val="20"/>
    </w:rPr>
  </w:style>
  <w:style w:type="character" w:customStyle="1" w:styleId="text301">
    <w:name w:val="text301"/>
    <w:rsid w:val="0077562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1E9"/>
    <w:pPr>
      <w:widowControl w:val="0"/>
    </w:pPr>
    <w:rPr>
      <w:rFonts w:ascii="Times New Roman" w:eastAsia="新細明體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1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21E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rsid w:val="003221E9"/>
    <w:rPr>
      <w:color w:val="0000FF"/>
      <w:u w:val="single"/>
    </w:rPr>
  </w:style>
  <w:style w:type="table" w:styleId="a6">
    <w:name w:val="Table Grid"/>
    <w:basedOn w:val="a1"/>
    <w:uiPriority w:val="59"/>
    <w:rsid w:val="00A017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A017DE"/>
    <w:pPr>
      <w:widowControl/>
      <w:spacing w:line="336" w:lineRule="auto"/>
      <w:ind w:firstLine="480"/>
    </w:pPr>
    <w:rPr>
      <w:rFonts w:ascii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nhideWhenUsed/>
    <w:rsid w:val="00FE2D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FE2D2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FE2D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FE2D23"/>
    <w:rPr>
      <w:rFonts w:ascii="Times New Roman" w:eastAsia="新細明體" w:hAnsi="Times New Roman" w:cs="Times New Roman"/>
      <w:sz w:val="20"/>
      <w:szCs w:val="20"/>
    </w:rPr>
  </w:style>
  <w:style w:type="character" w:customStyle="1" w:styleId="text301">
    <w:name w:val="text301"/>
    <w:rsid w:val="007756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w.japan-guide.com/travel/kansai/kyoto/ginkakuji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hokoku-ji.or.jp/kinkakuji/index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tw.japan-guide.com/travel/kansai/kyoto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tw.japan-guide.com/travel/kansai/kyoto/nanzenji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AA258D-4964-49FE-A2A1-C52228872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685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2</cp:revision>
  <dcterms:created xsi:type="dcterms:W3CDTF">2018-03-07T05:02:00Z</dcterms:created>
  <dcterms:modified xsi:type="dcterms:W3CDTF">2018-03-07T05:02:00Z</dcterms:modified>
</cp:coreProperties>
</file>